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09"/>
        <w:gridCol w:w="5238"/>
      </w:tblGrid>
      <w:tr w:rsidR="00C7215F" w14:paraId="289D1FA4" w14:textId="77777777">
        <w:trPr>
          <w:trHeight w:val="2347"/>
        </w:trPr>
        <w:tc>
          <w:tcPr>
            <w:tcW w:w="4509" w:type="dxa"/>
            <w:shd w:val="clear" w:color="auto" w:fill="auto"/>
          </w:tcPr>
          <w:p w14:paraId="318646F9" w14:textId="77777777" w:rsidR="00C7215F" w:rsidRDefault="00C7215F">
            <w:pPr>
              <w:snapToGrid w:val="0"/>
              <w:jc w:val="both"/>
            </w:pPr>
          </w:p>
        </w:tc>
        <w:tc>
          <w:tcPr>
            <w:tcW w:w="5238" w:type="dxa"/>
            <w:shd w:val="clear" w:color="auto" w:fill="auto"/>
          </w:tcPr>
          <w:p w14:paraId="075D984D" w14:textId="77777777" w:rsidR="00C7215F" w:rsidRDefault="00C7215F">
            <w:pPr>
              <w:pStyle w:val="ae"/>
              <w:snapToGrid w:val="0"/>
              <w:ind w:left="891"/>
            </w:pPr>
            <w:r>
              <w:rPr>
                <w:sz w:val="24"/>
                <w:szCs w:val="24"/>
              </w:rPr>
              <w:t>УТВЕРЖДАЮ</w:t>
            </w:r>
          </w:p>
          <w:p w14:paraId="2CA86D48" w14:textId="77777777" w:rsidR="00C7215F" w:rsidRDefault="00C7215F">
            <w:pPr>
              <w:ind w:left="891"/>
            </w:pPr>
            <w:r>
              <w:t>Генеральный директор</w:t>
            </w:r>
          </w:p>
          <w:p w14:paraId="54753C8B" w14:textId="77777777" w:rsidR="00C7215F" w:rsidRDefault="00C7215F">
            <w:pPr>
              <w:ind w:left="891"/>
            </w:pPr>
            <w:r>
              <w:t>акционерного общества «ПАТП №1 г.</w:t>
            </w:r>
            <w:r w:rsidR="00387417">
              <w:t xml:space="preserve"> </w:t>
            </w:r>
            <w:r>
              <w:t>Ярославля»</w:t>
            </w:r>
            <w:r w:rsidR="00387417">
              <w:t>, управляющей организации АО «</w:t>
            </w:r>
            <w:proofErr w:type="spellStart"/>
            <w:r w:rsidR="00387417">
              <w:t>ЯрГЭТ</w:t>
            </w:r>
            <w:proofErr w:type="spellEnd"/>
            <w:r w:rsidR="00387417">
              <w:t>»</w:t>
            </w:r>
          </w:p>
          <w:p w14:paraId="30A09516" w14:textId="77777777" w:rsidR="00C7215F" w:rsidRDefault="00C7215F">
            <w:pPr>
              <w:ind w:left="891"/>
            </w:pPr>
          </w:p>
          <w:p w14:paraId="1B8438BF" w14:textId="77777777" w:rsidR="00C7215F" w:rsidRDefault="00C7215F">
            <w:pPr>
              <w:ind w:left="891"/>
              <w:jc w:val="both"/>
            </w:pPr>
            <w:r>
              <w:t>_______________С.Н. Завьялов</w:t>
            </w:r>
            <w:r>
              <w:rPr>
                <w:shd w:val="clear" w:color="auto" w:fill="FFFF00"/>
              </w:rPr>
              <w:t xml:space="preserve"> </w:t>
            </w:r>
          </w:p>
          <w:p w14:paraId="3A81C35D" w14:textId="77777777" w:rsidR="00C7215F" w:rsidRDefault="00C7215F">
            <w:pPr>
              <w:ind w:left="891"/>
              <w:jc w:val="both"/>
            </w:pPr>
          </w:p>
          <w:p w14:paraId="1F30A7AB" w14:textId="583DD652" w:rsidR="00C7215F" w:rsidRDefault="00C7215F">
            <w:pPr>
              <w:ind w:left="891"/>
              <w:jc w:val="both"/>
            </w:pPr>
            <w:r>
              <w:t>«____» __________202</w:t>
            </w:r>
            <w:r w:rsidR="00BC4AEA">
              <w:t>2</w:t>
            </w:r>
            <w:r>
              <w:t xml:space="preserve"> года</w:t>
            </w:r>
          </w:p>
        </w:tc>
      </w:tr>
    </w:tbl>
    <w:p w14:paraId="2ED3AC39" w14:textId="77777777" w:rsidR="00C7215F" w:rsidRDefault="00C7215F"/>
    <w:p w14:paraId="0982D1CA" w14:textId="77777777" w:rsidR="00C7215F" w:rsidRDefault="00C7215F"/>
    <w:p w14:paraId="7AB6E601" w14:textId="77777777" w:rsidR="00C7215F" w:rsidRDefault="00C7215F"/>
    <w:p w14:paraId="55A2BA56" w14:textId="77777777" w:rsidR="00C7215F" w:rsidRDefault="00C7215F">
      <w:pPr>
        <w:jc w:val="center"/>
        <w:rPr>
          <w:b/>
        </w:rPr>
      </w:pPr>
    </w:p>
    <w:p w14:paraId="5ED34663" w14:textId="77777777" w:rsidR="00C7215F" w:rsidRDefault="00C7215F">
      <w:pPr>
        <w:jc w:val="center"/>
        <w:rPr>
          <w:b/>
        </w:rPr>
      </w:pPr>
    </w:p>
    <w:p w14:paraId="6A40394D" w14:textId="77777777" w:rsidR="00C7215F" w:rsidRDefault="00C7215F">
      <w:pPr>
        <w:jc w:val="center"/>
        <w:rPr>
          <w:b/>
        </w:rPr>
      </w:pPr>
    </w:p>
    <w:p w14:paraId="3CE32A0C" w14:textId="77777777" w:rsidR="00C7215F" w:rsidRDefault="00C7215F">
      <w:pPr>
        <w:jc w:val="center"/>
        <w:rPr>
          <w:b/>
        </w:rPr>
      </w:pPr>
    </w:p>
    <w:p w14:paraId="71D0D77D" w14:textId="77777777" w:rsidR="00C7215F" w:rsidRDefault="00C7215F">
      <w:pPr>
        <w:jc w:val="center"/>
        <w:rPr>
          <w:b/>
        </w:rPr>
      </w:pPr>
    </w:p>
    <w:p w14:paraId="73E7BB09" w14:textId="77777777" w:rsidR="00C7215F" w:rsidRDefault="00C7215F">
      <w:pPr>
        <w:jc w:val="center"/>
        <w:rPr>
          <w:b/>
        </w:rPr>
      </w:pPr>
    </w:p>
    <w:p w14:paraId="1BFF4660" w14:textId="77777777" w:rsidR="00C7215F" w:rsidRDefault="00C7215F">
      <w:pPr>
        <w:jc w:val="center"/>
        <w:rPr>
          <w:b/>
        </w:rPr>
      </w:pPr>
    </w:p>
    <w:p w14:paraId="2B3B9F54" w14:textId="77777777" w:rsidR="00C7215F" w:rsidRDefault="00C7215F">
      <w:pPr>
        <w:jc w:val="center"/>
        <w:rPr>
          <w:b/>
        </w:rPr>
      </w:pPr>
    </w:p>
    <w:p w14:paraId="295C13D0" w14:textId="77777777" w:rsidR="00C7215F" w:rsidRPr="00387417" w:rsidRDefault="00C7215F">
      <w:pPr>
        <w:jc w:val="center"/>
        <w:rPr>
          <w:b/>
          <w:bCs/>
          <w:sz w:val="28"/>
          <w:szCs w:val="28"/>
        </w:rPr>
      </w:pPr>
      <w:r w:rsidRPr="00387417">
        <w:rPr>
          <w:b/>
          <w:bCs/>
          <w:sz w:val="28"/>
          <w:szCs w:val="28"/>
        </w:rPr>
        <w:t xml:space="preserve">АУКЦИОННАЯ ДОКУМЕНТАЦИЯ </w:t>
      </w:r>
    </w:p>
    <w:p w14:paraId="4C70D22D" w14:textId="77777777" w:rsidR="00C7215F" w:rsidRDefault="00C7215F">
      <w:pPr>
        <w:shd w:val="clear" w:color="auto" w:fill="FFFFFF"/>
        <w:ind w:right="6"/>
        <w:jc w:val="center"/>
        <w:rPr>
          <w:spacing w:val="-1"/>
        </w:rPr>
      </w:pPr>
    </w:p>
    <w:p w14:paraId="1F3BEA5B" w14:textId="77777777" w:rsidR="00C7215F" w:rsidRDefault="00C7215F">
      <w:pPr>
        <w:shd w:val="clear" w:color="auto" w:fill="FFFFFF"/>
        <w:ind w:right="6"/>
        <w:jc w:val="center"/>
      </w:pPr>
      <w:r>
        <w:rPr>
          <w:spacing w:val="-1"/>
        </w:rPr>
        <w:t xml:space="preserve">НА ПРАВО ЗАКЛЮЧЕНИЯ </w:t>
      </w:r>
    </w:p>
    <w:p w14:paraId="589A6F03" w14:textId="77777777" w:rsidR="00C7215F" w:rsidRDefault="00C7215F">
      <w:pPr>
        <w:shd w:val="clear" w:color="auto" w:fill="FFFFFF"/>
        <w:ind w:right="6"/>
        <w:jc w:val="center"/>
      </w:pPr>
      <w:r>
        <w:rPr>
          <w:spacing w:val="-3"/>
        </w:rPr>
        <w:t xml:space="preserve">ДОГОВОРА НА РАЗМЕЩЕНИЕ РЕКЛАМНЫХ И ИНФОРМАЦИОННЫХ МАТЕРИАЛОВ НА ВНЕШНИХ ПОВЕРХНОСТЯХ И В САЛОНАХ </w:t>
      </w:r>
      <w:r w:rsidR="00387417">
        <w:rPr>
          <w:spacing w:val="-3"/>
        </w:rPr>
        <w:t>ТРАМВАЕВ И ТРОЛЛЕЙБУСОВ</w:t>
      </w:r>
      <w:r>
        <w:rPr>
          <w:spacing w:val="-3"/>
        </w:rPr>
        <w:t xml:space="preserve">, </w:t>
      </w:r>
    </w:p>
    <w:p w14:paraId="37A1AAA5" w14:textId="77777777" w:rsidR="00C7215F" w:rsidRDefault="00C7215F">
      <w:pPr>
        <w:shd w:val="clear" w:color="auto" w:fill="FFFFFF"/>
        <w:ind w:right="6"/>
        <w:jc w:val="center"/>
      </w:pPr>
      <w:r>
        <w:rPr>
          <w:spacing w:val="-3"/>
        </w:rPr>
        <w:t>НАХОДЯЩИХСЯ НА БАЛАНСЕ АКЦИОНЕРНОГО ОБЩЕСТВА «</w:t>
      </w:r>
      <w:r w:rsidR="00387417">
        <w:rPr>
          <w:spacing w:val="-3"/>
        </w:rPr>
        <w:t>ЯРГОРЭЛЕКТРОТРАНС</w:t>
      </w:r>
      <w:r>
        <w:rPr>
          <w:spacing w:val="-3"/>
        </w:rPr>
        <w:t>»</w:t>
      </w:r>
    </w:p>
    <w:p w14:paraId="501C4CA3" w14:textId="77777777" w:rsidR="00C7215F" w:rsidRDefault="00C7215F">
      <w:pPr>
        <w:shd w:val="clear" w:color="auto" w:fill="FFFFFF"/>
        <w:spacing w:before="264" w:line="322" w:lineRule="exact"/>
        <w:ind w:right="5"/>
        <w:jc w:val="center"/>
        <w:rPr>
          <w:spacing w:val="-3"/>
        </w:rPr>
      </w:pPr>
    </w:p>
    <w:p w14:paraId="68B4FB1B" w14:textId="77777777" w:rsidR="00C7215F" w:rsidRDefault="00C7215F">
      <w:pPr>
        <w:rPr>
          <w:spacing w:val="-3"/>
        </w:rPr>
      </w:pPr>
    </w:p>
    <w:p w14:paraId="02121840" w14:textId="77777777" w:rsidR="00C7215F" w:rsidRDefault="00C7215F"/>
    <w:p w14:paraId="0B38EFC6" w14:textId="77777777" w:rsidR="00C7215F" w:rsidRDefault="00C7215F"/>
    <w:p w14:paraId="22532BF7" w14:textId="77777777" w:rsidR="00C7215F" w:rsidRDefault="00C7215F"/>
    <w:p w14:paraId="6BCA7391" w14:textId="77777777" w:rsidR="00C7215F" w:rsidRDefault="00C7215F"/>
    <w:p w14:paraId="50C07241" w14:textId="77777777" w:rsidR="00C7215F" w:rsidRDefault="00C7215F"/>
    <w:p w14:paraId="01EC117E" w14:textId="77777777" w:rsidR="00C7215F" w:rsidRDefault="00C7215F"/>
    <w:p w14:paraId="5867B523" w14:textId="77777777" w:rsidR="00C7215F" w:rsidRDefault="00C7215F"/>
    <w:p w14:paraId="1D9CD98F" w14:textId="77777777" w:rsidR="00C7215F" w:rsidRDefault="00C7215F"/>
    <w:p w14:paraId="25530543" w14:textId="77777777" w:rsidR="00C7215F" w:rsidRDefault="00C7215F"/>
    <w:p w14:paraId="7CFDABA9" w14:textId="77777777" w:rsidR="00C7215F" w:rsidRDefault="00C7215F"/>
    <w:p w14:paraId="2AAF67CF" w14:textId="77777777" w:rsidR="00C7215F" w:rsidRDefault="00C7215F"/>
    <w:p w14:paraId="262E3BF4" w14:textId="77777777" w:rsidR="00C7215F" w:rsidRDefault="00C7215F"/>
    <w:p w14:paraId="56BECB9E" w14:textId="77777777" w:rsidR="00C7215F" w:rsidRDefault="00C7215F"/>
    <w:p w14:paraId="70964D47" w14:textId="77777777" w:rsidR="00C7215F" w:rsidRDefault="00C7215F"/>
    <w:p w14:paraId="511F97AD" w14:textId="77777777" w:rsidR="00C7215F" w:rsidRDefault="00C7215F"/>
    <w:p w14:paraId="440A9D7E" w14:textId="77777777" w:rsidR="00C7215F" w:rsidRDefault="00C7215F"/>
    <w:p w14:paraId="6648B5D9" w14:textId="77777777" w:rsidR="00C7215F" w:rsidRDefault="00C7215F"/>
    <w:p w14:paraId="0E754630" w14:textId="77777777" w:rsidR="00C7215F" w:rsidRDefault="00C7215F">
      <w:pPr>
        <w:jc w:val="center"/>
      </w:pPr>
    </w:p>
    <w:p w14:paraId="441258AF" w14:textId="77777777" w:rsidR="00C7215F" w:rsidRDefault="00C7215F">
      <w:pPr>
        <w:jc w:val="center"/>
      </w:pPr>
    </w:p>
    <w:p w14:paraId="0EE102BA" w14:textId="77777777" w:rsidR="00C7215F" w:rsidRDefault="00C7215F">
      <w:pPr>
        <w:jc w:val="center"/>
      </w:pPr>
    </w:p>
    <w:p w14:paraId="6932422E" w14:textId="77777777" w:rsidR="00C7215F" w:rsidRDefault="00C7215F">
      <w:pPr>
        <w:jc w:val="center"/>
      </w:pPr>
    </w:p>
    <w:p w14:paraId="4821C9C9" w14:textId="77777777" w:rsidR="00C7215F" w:rsidRDefault="00C7215F"/>
    <w:p w14:paraId="5346ED26" w14:textId="25B7F573" w:rsidR="00C7215F" w:rsidRDefault="00C7215F">
      <w:pPr>
        <w:jc w:val="center"/>
      </w:pPr>
      <w:r>
        <w:t>г.</w:t>
      </w:r>
      <w:r w:rsidR="00387417">
        <w:t xml:space="preserve"> </w:t>
      </w:r>
      <w:r>
        <w:t>Ярославль, 202</w:t>
      </w:r>
      <w:r w:rsidR="009978D4">
        <w:t>2</w:t>
      </w:r>
    </w:p>
    <w:p w14:paraId="6304AF6E" w14:textId="77777777" w:rsidR="00C7215F" w:rsidRDefault="00C7215F">
      <w:pPr>
        <w:pStyle w:val="variable"/>
      </w:pPr>
    </w:p>
    <w:p w14:paraId="45CB0CFE" w14:textId="77777777" w:rsidR="00C7215F" w:rsidRDefault="00C7215F">
      <w:pPr>
        <w:pStyle w:val="variable"/>
      </w:pPr>
    </w:p>
    <w:p w14:paraId="19BE33AF" w14:textId="77777777" w:rsidR="00C7215F" w:rsidRDefault="00C7215F">
      <w:pPr>
        <w:pStyle w:val="variable"/>
      </w:pPr>
    </w:p>
    <w:p w14:paraId="30D17806" w14:textId="77777777" w:rsidR="00C7215F" w:rsidRDefault="00C7215F">
      <w:pPr>
        <w:pStyle w:val="variable"/>
      </w:pPr>
    </w:p>
    <w:p w14:paraId="6EF6418A" w14:textId="77777777" w:rsidR="00C7215F" w:rsidRDefault="00C7215F">
      <w:pPr>
        <w:widowControl w:val="0"/>
        <w:ind w:right="-2"/>
        <w:jc w:val="center"/>
      </w:pPr>
      <w:r>
        <w:rPr>
          <w:b/>
        </w:rPr>
        <w:t xml:space="preserve">Содержание </w:t>
      </w:r>
    </w:p>
    <w:p w14:paraId="783D3048" w14:textId="77777777" w:rsidR="00C7215F" w:rsidRDefault="00C7215F">
      <w:pPr>
        <w:widowControl w:val="0"/>
        <w:ind w:right="-2" w:firstLine="720"/>
        <w:jc w:val="both"/>
        <w:rPr>
          <w:b/>
        </w:rPr>
      </w:pPr>
    </w:p>
    <w:tbl>
      <w:tblPr>
        <w:tblW w:w="0" w:type="auto"/>
        <w:tblInd w:w="108" w:type="dxa"/>
        <w:tblLayout w:type="fixed"/>
        <w:tblLook w:val="0000" w:firstRow="0" w:lastRow="0" w:firstColumn="0" w:lastColumn="0" w:noHBand="0" w:noVBand="0"/>
      </w:tblPr>
      <w:tblGrid>
        <w:gridCol w:w="1843"/>
        <w:gridCol w:w="7655"/>
        <w:gridCol w:w="962"/>
      </w:tblGrid>
      <w:tr w:rsidR="00C7215F" w14:paraId="357DC000" w14:textId="77777777">
        <w:trPr>
          <w:trHeight w:val="314"/>
        </w:trPr>
        <w:tc>
          <w:tcPr>
            <w:tcW w:w="1843" w:type="dxa"/>
            <w:tcBorders>
              <w:top w:val="single" w:sz="4" w:space="0" w:color="000000"/>
              <w:left w:val="single" w:sz="4" w:space="0" w:color="000000"/>
              <w:bottom w:val="single" w:sz="4" w:space="0" w:color="000000"/>
            </w:tcBorders>
            <w:shd w:val="clear" w:color="auto" w:fill="auto"/>
          </w:tcPr>
          <w:p w14:paraId="5E7242C0" w14:textId="77777777" w:rsidR="00C7215F" w:rsidRDefault="00C7215F">
            <w:pPr>
              <w:widowControl w:val="0"/>
              <w:snapToGrid w:val="0"/>
              <w:ind w:right="-2"/>
              <w:jc w:val="both"/>
            </w:pPr>
            <w:r>
              <w:t>Раздел 1</w:t>
            </w:r>
          </w:p>
        </w:tc>
        <w:tc>
          <w:tcPr>
            <w:tcW w:w="7655" w:type="dxa"/>
            <w:tcBorders>
              <w:top w:val="single" w:sz="4" w:space="0" w:color="000000"/>
              <w:left w:val="single" w:sz="4" w:space="0" w:color="000000"/>
              <w:bottom w:val="single" w:sz="4" w:space="0" w:color="000000"/>
            </w:tcBorders>
            <w:shd w:val="clear" w:color="auto" w:fill="auto"/>
          </w:tcPr>
          <w:p w14:paraId="60779EAF" w14:textId="77777777" w:rsidR="00C7215F" w:rsidRDefault="00C7215F">
            <w:pPr>
              <w:widowControl w:val="0"/>
              <w:snapToGrid w:val="0"/>
              <w:ind w:right="-2"/>
            </w:pPr>
            <w:r>
              <w:t xml:space="preserve">Общие положения                                                                                          </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80F7EBB" w14:textId="77777777" w:rsidR="00C7215F" w:rsidRDefault="00C7215F">
            <w:pPr>
              <w:widowControl w:val="0"/>
              <w:snapToGrid w:val="0"/>
              <w:ind w:right="-2"/>
              <w:jc w:val="right"/>
            </w:pPr>
            <w:r>
              <w:t>3</w:t>
            </w:r>
          </w:p>
        </w:tc>
      </w:tr>
      <w:tr w:rsidR="00C7215F" w14:paraId="1541C27F" w14:textId="77777777">
        <w:tc>
          <w:tcPr>
            <w:tcW w:w="1843" w:type="dxa"/>
            <w:tcBorders>
              <w:top w:val="single" w:sz="4" w:space="0" w:color="000000"/>
              <w:left w:val="single" w:sz="4" w:space="0" w:color="000000"/>
              <w:bottom w:val="single" w:sz="4" w:space="0" w:color="000000"/>
            </w:tcBorders>
            <w:shd w:val="clear" w:color="auto" w:fill="auto"/>
          </w:tcPr>
          <w:p w14:paraId="343B8157" w14:textId="77777777" w:rsidR="00C7215F" w:rsidRDefault="00C7215F">
            <w:pPr>
              <w:widowControl w:val="0"/>
              <w:snapToGrid w:val="0"/>
              <w:ind w:right="-2"/>
              <w:jc w:val="both"/>
            </w:pPr>
            <w:r>
              <w:t>Раздел 2</w:t>
            </w:r>
          </w:p>
        </w:tc>
        <w:tc>
          <w:tcPr>
            <w:tcW w:w="7655" w:type="dxa"/>
            <w:tcBorders>
              <w:top w:val="single" w:sz="4" w:space="0" w:color="000000"/>
              <w:left w:val="single" w:sz="4" w:space="0" w:color="000000"/>
              <w:bottom w:val="single" w:sz="4" w:space="0" w:color="000000"/>
            </w:tcBorders>
            <w:shd w:val="clear" w:color="auto" w:fill="auto"/>
          </w:tcPr>
          <w:p w14:paraId="69DDA911" w14:textId="77777777" w:rsidR="00C7215F" w:rsidRDefault="00C7215F">
            <w:pPr>
              <w:widowControl w:val="0"/>
              <w:snapToGrid w:val="0"/>
              <w:ind w:right="-2"/>
            </w:pPr>
            <w:r>
              <w:t>Срок, место и порядок предоставления документации об аукционе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7ABCF6F" w14:textId="77777777" w:rsidR="00C7215F" w:rsidRDefault="00C7215F">
            <w:pPr>
              <w:widowControl w:val="0"/>
              <w:snapToGrid w:val="0"/>
              <w:ind w:right="-2"/>
              <w:jc w:val="right"/>
            </w:pPr>
            <w:r>
              <w:t>3</w:t>
            </w:r>
          </w:p>
        </w:tc>
      </w:tr>
      <w:tr w:rsidR="00C7215F" w14:paraId="04139365" w14:textId="77777777">
        <w:trPr>
          <w:trHeight w:val="179"/>
        </w:trPr>
        <w:tc>
          <w:tcPr>
            <w:tcW w:w="1843" w:type="dxa"/>
            <w:tcBorders>
              <w:top w:val="single" w:sz="4" w:space="0" w:color="000000"/>
              <w:left w:val="single" w:sz="4" w:space="0" w:color="000000"/>
              <w:bottom w:val="single" w:sz="4" w:space="0" w:color="000000"/>
            </w:tcBorders>
            <w:shd w:val="clear" w:color="auto" w:fill="auto"/>
          </w:tcPr>
          <w:p w14:paraId="16CF4EA4" w14:textId="77777777" w:rsidR="00C7215F" w:rsidRDefault="00C7215F">
            <w:pPr>
              <w:widowControl w:val="0"/>
              <w:snapToGrid w:val="0"/>
              <w:ind w:right="-2"/>
              <w:jc w:val="both"/>
            </w:pPr>
            <w:r>
              <w:t>Раздел 3</w:t>
            </w:r>
          </w:p>
        </w:tc>
        <w:tc>
          <w:tcPr>
            <w:tcW w:w="7655" w:type="dxa"/>
            <w:tcBorders>
              <w:top w:val="single" w:sz="4" w:space="0" w:color="000000"/>
              <w:left w:val="single" w:sz="4" w:space="0" w:color="000000"/>
              <w:bottom w:val="single" w:sz="4" w:space="0" w:color="000000"/>
            </w:tcBorders>
            <w:shd w:val="clear" w:color="auto" w:fill="auto"/>
          </w:tcPr>
          <w:p w14:paraId="2A08AE84" w14:textId="77777777" w:rsidR="00C7215F" w:rsidRDefault="00C7215F">
            <w:pPr>
              <w:widowControl w:val="0"/>
              <w:snapToGrid w:val="0"/>
              <w:ind w:right="-2"/>
            </w:pPr>
            <w:r>
              <w:t>Внесение изменений в документацию об аукционе. Отказ от проведения аукциона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A1BB5A0" w14:textId="77777777" w:rsidR="00C7215F" w:rsidRDefault="00C7215F">
            <w:pPr>
              <w:widowControl w:val="0"/>
              <w:snapToGrid w:val="0"/>
              <w:ind w:right="-2"/>
              <w:jc w:val="right"/>
            </w:pPr>
            <w:r>
              <w:t>4</w:t>
            </w:r>
          </w:p>
        </w:tc>
      </w:tr>
      <w:tr w:rsidR="00C7215F" w14:paraId="0C6EA29B" w14:textId="77777777">
        <w:tc>
          <w:tcPr>
            <w:tcW w:w="1843" w:type="dxa"/>
            <w:tcBorders>
              <w:top w:val="single" w:sz="4" w:space="0" w:color="000000"/>
              <w:left w:val="single" w:sz="4" w:space="0" w:color="000000"/>
              <w:bottom w:val="single" w:sz="4" w:space="0" w:color="000000"/>
            </w:tcBorders>
            <w:shd w:val="clear" w:color="auto" w:fill="auto"/>
          </w:tcPr>
          <w:p w14:paraId="7E0A3C1D" w14:textId="77777777" w:rsidR="00C7215F" w:rsidRDefault="00C7215F">
            <w:pPr>
              <w:widowControl w:val="0"/>
              <w:snapToGrid w:val="0"/>
              <w:ind w:right="-2"/>
              <w:jc w:val="both"/>
            </w:pPr>
            <w:r>
              <w:t>Раздел 4</w:t>
            </w:r>
          </w:p>
        </w:tc>
        <w:tc>
          <w:tcPr>
            <w:tcW w:w="7655" w:type="dxa"/>
            <w:tcBorders>
              <w:top w:val="single" w:sz="4" w:space="0" w:color="000000"/>
              <w:left w:val="single" w:sz="4" w:space="0" w:color="000000"/>
              <w:bottom w:val="single" w:sz="4" w:space="0" w:color="000000"/>
            </w:tcBorders>
            <w:shd w:val="clear" w:color="auto" w:fill="auto"/>
          </w:tcPr>
          <w:p w14:paraId="69B12E1A" w14:textId="77777777" w:rsidR="00C7215F" w:rsidRDefault="00C7215F">
            <w:pPr>
              <w:widowControl w:val="0"/>
              <w:snapToGrid w:val="0"/>
              <w:ind w:right="-2"/>
            </w:pPr>
            <w:r>
              <w:rPr>
                <w:spacing w:val="1"/>
              </w:rPr>
              <w:t>Требования к претендентам и участникам аукциона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D42882A" w14:textId="77777777" w:rsidR="00C7215F" w:rsidRDefault="00C7215F">
            <w:pPr>
              <w:widowControl w:val="0"/>
              <w:snapToGrid w:val="0"/>
              <w:ind w:right="-2"/>
              <w:jc w:val="right"/>
            </w:pPr>
            <w:r>
              <w:t>4</w:t>
            </w:r>
          </w:p>
        </w:tc>
      </w:tr>
      <w:tr w:rsidR="00C7215F" w14:paraId="374C0203" w14:textId="77777777">
        <w:tc>
          <w:tcPr>
            <w:tcW w:w="1843" w:type="dxa"/>
            <w:tcBorders>
              <w:top w:val="single" w:sz="4" w:space="0" w:color="000000"/>
              <w:left w:val="single" w:sz="4" w:space="0" w:color="000000"/>
              <w:bottom w:val="single" w:sz="4" w:space="0" w:color="000000"/>
            </w:tcBorders>
            <w:shd w:val="clear" w:color="auto" w:fill="auto"/>
          </w:tcPr>
          <w:p w14:paraId="0B60C4A4" w14:textId="77777777" w:rsidR="00C7215F" w:rsidRDefault="00C7215F">
            <w:pPr>
              <w:widowControl w:val="0"/>
              <w:snapToGrid w:val="0"/>
              <w:ind w:right="-2"/>
              <w:jc w:val="both"/>
            </w:pPr>
            <w:r>
              <w:t>Раздел 5</w:t>
            </w:r>
          </w:p>
        </w:tc>
        <w:tc>
          <w:tcPr>
            <w:tcW w:w="7655" w:type="dxa"/>
            <w:tcBorders>
              <w:top w:val="single" w:sz="4" w:space="0" w:color="000000"/>
              <w:left w:val="single" w:sz="4" w:space="0" w:color="000000"/>
              <w:bottom w:val="single" w:sz="4" w:space="0" w:color="000000"/>
            </w:tcBorders>
            <w:shd w:val="clear" w:color="auto" w:fill="auto"/>
          </w:tcPr>
          <w:p w14:paraId="1A648120" w14:textId="77777777" w:rsidR="00C7215F" w:rsidRDefault="00C7215F">
            <w:pPr>
              <w:widowControl w:val="0"/>
              <w:snapToGrid w:val="0"/>
              <w:ind w:right="-2"/>
            </w:pPr>
            <w:r>
              <w:t>Содержание, состав и форма заявки на участие в аукционе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CBA6F49" w14:textId="7E08AC13" w:rsidR="00C7215F" w:rsidRDefault="000B2B15">
            <w:pPr>
              <w:widowControl w:val="0"/>
              <w:snapToGrid w:val="0"/>
              <w:ind w:right="-2"/>
              <w:jc w:val="right"/>
            </w:pPr>
            <w:r>
              <w:t>5</w:t>
            </w:r>
          </w:p>
        </w:tc>
      </w:tr>
      <w:tr w:rsidR="00C7215F" w14:paraId="6B753932" w14:textId="77777777">
        <w:tc>
          <w:tcPr>
            <w:tcW w:w="1843" w:type="dxa"/>
            <w:tcBorders>
              <w:top w:val="single" w:sz="4" w:space="0" w:color="000000"/>
              <w:left w:val="single" w:sz="4" w:space="0" w:color="000000"/>
              <w:bottom w:val="single" w:sz="4" w:space="0" w:color="000000"/>
            </w:tcBorders>
            <w:shd w:val="clear" w:color="auto" w:fill="auto"/>
          </w:tcPr>
          <w:p w14:paraId="79F5F34B" w14:textId="77777777" w:rsidR="00C7215F" w:rsidRDefault="00C7215F">
            <w:pPr>
              <w:widowControl w:val="0"/>
              <w:snapToGrid w:val="0"/>
              <w:ind w:right="-2"/>
              <w:jc w:val="both"/>
            </w:pPr>
            <w:r>
              <w:t>Раздел 6</w:t>
            </w:r>
          </w:p>
        </w:tc>
        <w:tc>
          <w:tcPr>
            <w:tcW w:w="7655" w:type="dxa"/>
            <w:tcBorders>
              <w:top w:val="single" w:sz="4" w:space="0" w:color="000000"/>
              <w:left w:val="single" w:sz="4" w:space="0" w:color="000000"/>
              <w:bottom w:val="single" w:sz="4" w:space="0" w:color="000000"/>
            </w:tcBorders>
            <w:shd w:val="clear" w:color="auto" w:fill="auto"/>
          </w:tcPr>
          <w:p w14:paraId="6B838C04" w14:textId="77777777" w:rsidR="00C7215F" w:rsidRDefault="00C7215F">
            <w:pPr>
              <w:widowControl w:val="0"/>
              <w:snapToGrid w:val="0"/>
              <w:ind w:right="-2"/>
            </w:pPr>
            <w:r>
              <w:t>Требование о внесении задатка, размер задатка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09F5463" w14:textId="78AE8BBE" w:rsidR="00C7215F" w:rsidRDefault="000B2B15">
            <w:pPr>
              <w:widowControl w:val="0"/>
              <w:snapToGrid w:val="0"/>
              <w:ind w:right="-2"/>
              <w:jc w:val="right"/>
            </w:pPr>
            <w:r>
              <w:t>6</w:t>
            </w:r>
          </w:p>
        </w:tc>
      </w:tr>
      <w:tr w:rsidR="00C7215F" w14:paraId="6D64E260" w14:textId="77777777">
        <w:tc>
          <w:tcPr>
            <w:tcW w:w="1843" w:type="dxa"/>
            <w:tcBorders>
              <w:top w:val="single" w:sz="4" w:space="0" w:color="000000"/>
              <w:left w:val="single" w:sz="4" w:space="0" w:color="000000"/>
              <w:bottom w:val="single" w:sz="4" w:space="0" w:color="000000"/>
            </w:tcBorders>
            <w:shd w:val="clear" w:color="auto" w:fill="auto"/>
          </w:tcPr>
          <w:p w14:paraId="0B202E33" w14:textId="77777777" w:rsidR="00C7215F" w:rsidRDefault="00C7215F">
            <w:pPr>
              <w:widowControl w:val="0"/>
              <w:snapToGrid w:val="0"/>
              <w:ind w:right="-2"/>
              <w:jc w:val="both"/>
            </w:pPr>
            <w:r>
              <w:t>Раздел 7</w:t>
            </w:r>
          </w:p>
        </w:tc>
        <w:tc>
          <w:tcPr>
            <w:tcW w:w="7655" w:type="dxa"/>
            <w:tcBorders>
              <w:top w:val="single" w:sz="4" w:space="0" w:color="000000"/>
              <w:left w:val="single" w:sz="4" w:space="0" w:color="000000"/>
              <w:bottom w:val="single" w:sz="4" w:space="0" w:color="000000"/>
            </w:tcBorders>
            <w:shd w:val="clear" w:color="auto" w:fill="auto"/>
          </w:tcPr>
          <w:p w14:paraId="6C9917E4" w14:textId="77777777" w:rsidR="00C7215F" w:rsidRDefault="00C7215F">
            <w:pPr>
              <w:widowControl w:val="0"/>
              <w:snapToGrid w:val="0"/>
              <w:ind w:right="-2"/>
            </w:pPr>
            <w:r>
              <w:t>Порядок, место, дата начала и окончания срока подачи заявок на участие в аукционе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8367CF7" w14:textId="74817255" w:rsidR="00C7215F" w:rsidRDefault="00C7215F">
            <w:pPr>
              <w:widowControl w:val="0"/>
              <w:snapToGrid w:val="0"/>
              <w:ind w:right="-2"/>
              <w:jc w:val="right"/>
            </w:pPr>
            <w:r>
              <w:t>6</w:t>
            </w:r>
          </w:p>
        </w:tc>
      </w:tr>
      <w:tr w:rsidR="00C7215F" w14:paraId="152CCD67" w14:textId="77777777">
        <w:tc>
          <w:tcPr>
            <w:tcW w:w="1843" w:type="dxa"/>
            <w:tcBorders>
              <w:top w:val="single" w:sz="4" w:space="0" w:color="000000"/>
              <w:left w:val="single" w:sz="4" w:space="0" w:color="000000"/>
              <w:bottom w:val="single" w:sz="4" w:space="0" w:color="000000"/>
            </w:tcBorders>
            <w:shd w:val="clear" w:color="auto" w:fill="auto"/>
          </w:tcPr>
          <w:p w14:paraId="524D6420" w14:textId="77777777" w:rsidR="00C7215F" w:rsidRDefault="00C7215F">
            <w:pPr>
              <w:widowControl w:val="0"/>
              <w:snapToGrid w:val="0"/>
              <w:ind w:right="-2"/>
              <w:jc w:val="both"/>
            </w:pPr>
            <w:r>
              <w:t>Раздел 8</w:t>
            </w:r>
          </w:p>
        </w:tc>
        <w:tc>
          <w:tcPr>
            <w:tcW w:w="7655" w:type="dxa"/>
            <w:tcBorders>
              <w:top w:val="single" w:sz="4" w:space="0" w:color="000000"/>
              <w:left w:val="single" w:sz="4" w:space="0" w:color="000000"/>
              <w:bottom w:val="single" w:sz="4" w:space="0" w:color="000000"/>
            </w:tcBorders>
            <w:shd w:val="clear" w:color="auto" w:fill="auto"/>
          </w:tcPr>
          <w:p w14:paraId="7E070526" w14:textId="77777777" w:rsidR="00C7215F" w:rsidRDefault="00C7215F">
            <w:pPr>
              <w:widowControl w:val="0"/>
              <w:snapToGrid w:val="0"/>
              <w:ind w:right="-2"/>
            </w:pPr>
            <w:r>
              <w:t>Порядок и срок отзыва заявок на участие в аукционе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E5D87BA" w14:textId="5E4CC210" w:rsidR="00C7215F" w:rsidRDefault="000B2B15">
            <w:pPr>
              <w:widowControl w:val="0"/>
              <w:snapToGrid w:val="0"/>
              <w:ind w:right="-2"/>
              <w:jc w:val="right"/>
            </w:pPr>
            <w:r>
              <w:t>7</w:t>
            </w:r>
          </w:p>
        </w:tc>
      </w:tr>
      <w:tr w:rsidR="00C7215F" w14:paraId="253DEBA5" w14:textId="77777777">
        <w:tc>
          <w:tcPr>
            <w:tcW w:w="1843" w:type="dxa"/>
            <w:tcBorders>
              <w:top w:val="single" w:sz="4" w:space="0" w:color="000000"/>
              <w:left w:val="single" w:sz="4" w:space="0" w:color="000000"/>
              <w:bottom w:val="single" w:sz="4" w:space="0" w:color="000000"/>
            </w:tcBorders>
            <w:shd w:val="clear" w:color="auto" w:fill="auto"/>
          </w:tcPr>
          <w:p w14:paraId="72D0B25F" w14:textId="77777777" w:rsidR="00C7215F" w:rsidRDefault="00C7215F">
            <w:pPr>
              <w:widowControl w:val="0"/>
              <w:snapToGrid w:val="0"/>
              <w:ind w:right="-2"/>
              <w:jc w:val="both"/>
            </w:pPr>
            <w:r>
              <w:t>Раздел 9</w:t>
            </w:r>
          </w:p>
        </w:tc>
        <w:tc>
          <w:tcPr>
            <w:tcW w:w="7655" w:type="dxa"/>
            <w:tcBorders>
              <w:top w:val="single" w:sz="4" w:space="0" w:color="000000"/>
              <w:left w:val="single" w:sz="4" w:space="0" w:color="000000"/>
              <w:bottom w:val="single" w:sz="4" w:space="0" w:color="000000"/>
            </w:tcBorders>
            <w:shd w:val="clear" w:color="auto" w:fill="auto"/>
          </w:tcPr>
          <w:p w14:paraId="4B57CB11" w14:textId="77777777" w:rsidR="00C7215F" w:rsidRDefault="00C7215F">
            <w:pPr>
              <w:widowControl w:val="0"/>
              <w:snapToGrid w:val="0"/>
              <w:ind w:right="-2"/>
            </w:pPr>
            <w:r>
              <w:t>Величина повышения начальной цены (шаг аукциона)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2161C07" w14:textId="26B32B67" w:rsidR="00C7215F" w:rsidRDefault="000B2B15">
            <w:pPr>
              <w:widowControl w:val="0"/>
              <w:snapToGrid w:val="0"/>
              <w:ind w:right="-2"/>
              <w:jc w:val="right"/>
            </w:pPr>
            <w:r>
              <w:t>7</w:t>
            </w:r>
          </w:p>
        </w:tc>
      </w:tr>
      <w:tr w:rsidR="00C7215F" w14:paraId="0A44C95F" w14:textId="77777777">
        <w:tc>
          <w:tcPr>
            <w:tcW w:w="1843" w:type="dxa"/>
            <w:tcBorders>
              <w:top w:val="single" w:sz="4" w:space="0" w:color="000000"/>
              <w:left w:val="single" w:sz="4" w:space="0" w:color="000000"/>
              <w:bottom w:val="single" w:sz="4" w:space="0" w:color="000000"/>
            </w:tcBorders>
            <w:shd w:val="clear" w:color="auto" w:fill="auto"/>
          </w:tcPr>
          <w:p w14:paraId="5385EE23" w14:textId="77777777" w:rsidR="00C7215F" w:rsidRDefault="00C7215F">
            <w:pPr>
              <w:widowControl w:val="0"/>
              <w:snapToGrid w:val="0"/>
              <w:ind w:right="-2"/>
              <w:jc w:val="both"/>
            </w:pPr>
            <w:r>
              <w:t>Раздел 10</w:t>
            </w:r>
          </w:p>
        </w:tc>
        <w:tc>
          <w:tcPr>
            <w:tcW w:w="7655" w:type="dxa"/>
            <w:tcBorders>
              <w:top w:val="single" w:sz="4" w:space="0" w:color="000000"/>
              <w:left w:val="single" w:sz="4" w:space="0" w:color="000000"/>
              <w:bottom w:val="single" w:sz="4" w:space="0" w:color="000000"/>
            </w:tcBorders>
            <w:shd w:val="clear" w:color="auto" w:fill="auto"/>
          </w:tcPr>
          <w:p w14:paraId="540D9359" w14:textId="77777777" w:rsidR="00C7215F" w:rsidRDefault="00C7215F">
            <w:pPr>
              <w:widowControl w:val="0"/>
              <w:snapToGrid w:val="0"/>
              <w:ind w:right="-2"/>
            </w:pPr>
            <w:r>
              <w:t>Место, дата и время начала рассмотрения заявок на участие в аукционе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7DAA6FC" w14:textId="620A06E7" w:rsidR="00C7215F" w:rsidRDefault="000B2B15">
            <w:pPr>
              <w:widowControl w:val="0"/>
              <w:snapToGrid w:val="0"/>
              <w:ind w:right="-2"/>
              <w:jc w:val="right"/>
            </w:pPr>
            <w:r>
              <w:t>7</w:t>
            </w:r>
          </w:p>
        </w:tc>
      </w:tr>
      <w:tr w:rsidR="00C7215F" w14:paraId="61EF5DFF" w14:textId="77777777">
        <w:tc>
          <w:tcPr>
            <w:tcW w:w="1843" w:type="dxa"/>
            <w:tcBorders>
              <w:top w:val="single" w:sz="4" w:space="0" w:color="000000"/>
              <w:left w:val="single" w:sz="4" w:space="0" w:color="000000"/>
              <w:bottom w:val="single" w:sz="4" w:space="0" w:color="000000"/>
            </w:tcBorders>
            <w:shd w:val="clear" w:color="auto" w:fill="auto"/>
          </w:tcPr>
          <w:p w14:paraId="0BEE015B" w14:textId="77777777" w:rsidR="00C7215F" w:rsidRDefault="00C7215F">
            <w:pPr>
              <w:widowControl w:val="0"/>
              <w:snapToGrid w:val="0"/>
              <w:ind w:right="-2"/>
              <w:jc w:val="both"/>
            </w:pPr>
            <w:r>
              <w:t>Раздел 11</w:t>
            </w:r>
          </w:p>
        </w:tc>
        <w:tc>
          <w:tcPr>
            <w:tcW w:w="7655" w:type="dxa"/>
            <w:tcBorders>
              <w:top w:val="single" w:sz="4" w:space="0" w:color="000000"/>
              <w:left w:val="single" w:sz="4" w:space="0" w:color="000000"/>
              <w:bottom w:val="single" w:sz="4" w:space="0" w:color="000000"/>
            </w:tcBorders>
            <w:shd w:val="clear" w:color="auto" w:fill="auto"/>
          </w:tcPr>
          <w:p w14:paraId="44B6AA3E" w14:textId="77777777" w:rsidR="00C7215F" w:rsidRDefault="00C7215F">
            <w:pPr>
              <w:widowControl w:val="0"/>
              <w:snapToGrid w:val="0"/>
              <w:ind w:right="-2"/>
            </w:pPr>
            <w:r>
              <w:t>Место, дата и время проведения аукциона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EADF07B" w14:textId="62D76434" w:rsidR="00C7215F" w:rsidRDefault="000B2B15">
            <w:pPr>
              <w:widowControl w:val="0"/>
              <w:snapToGrid w:val="0"/>
              <w:ind w:right="-2"/>
              <w:jc w:val="right"/>
            </w:pPr>
            <w:r>
              <w:t>8</w:t>
            </w:r>
          </w:p>
        </w:tc>
      </w:tr>
      <w:tr w:rsidR="00C7215F" w14:paraId="27A9CD79" w14:textId="77777777">
        <w:tc>
          <w:tcPr>
            <w:tcW w:w="1843" w:type="dxa"/>
            <w:tcBorders>
              <w:top w:val="single" w:sz="4" w:space="0" w:color="000000"/>
              <w:left w:val="single" w:sz="4" w:space="0" w:color="000000"/>
              <w:bottom w:val="single" w:sz="4" w:space="0" w:color="000000"/>
            </w:tcBorders>
            <w:shd w:val="clear" w:color="auto" w:fill="auto"/>
          </w:tcPr>
          <w:p w14:paraId="36F5EC22" w14:textId="77777777" w:rsidR="00C7215F" w:rsidRDefault="00C7215F">
            <w:pPr>
              <w:widowControl w:val="0"/>
              <w:snapToGrid w:val="0"/>
              <w:ind w:right="-2"/>
              <w:jc w:val="both"/>
            </w:pPr>
            <w:r>
              <w:t>Раздел 12</w:t>
            </w:r>
          </w:p>
        </w:tc>
        <w:tc>
          <w:tcPr>
            <w:tcW w:w="7655" w:type="dxa"/>
            <w:tcBorders>
              <w:top w:val="single" w:sz="4" w:space="0" w:color="000000"/>
              <w:left w:val="single" w:sz="4" w:space="0" w:color="000000"/>
              <w:bottom w:val="single" w:sz="4" w:space="0" w:color="000000"/>
            </w:tcBorders>
            <w:shd w:val="clear" w:color="auto" w:fill="auto"/>
          </w:tcPr>
          <w:p w14:paraId="1370AECB" w14:textId="77777777" w:rsidR="00C7215F" w:rsidRDefault="00C7215F">
            <w:pPr>
              <w:widowControl w:val="0"/>
              <w:snapToGrid w:val="0"/>
              <w:ind w:right="-2"/>
            </w:pPr>
            <w:r>
              <w:t>Порядок проведения открытого аукциона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4EE5E70" w14:textId="6E4DFE38" w:rsidR="00C7215F" w:rsidRDefault="000B2B15">
            <w:pPr>
              <w:widowControl w:val="0"/>
              <w:snapToGrid w:val="0"/>
              <w:ind w:right="-2"/>
              <w:jc w:val="right"/>
            </w:pPr>
            <w:r>
              <w:t>8</w:t>
            </w:r>
          </w:p>
        </w:tc>
      </w:tr>
      <w:tr w:rsidR="00C7215F" w14:paraId="0376DC46" w14:textId="77777777">
        <w:tc>
          <w:tcPr>
            <w:tcW w:w="1843" w:type="dxa"/>
            <w:tcBorders>
              <w:top w:val="single" w:sz="4" w:space="0" w:color="000000"/>
              <w:left w:val="single" w:sz="4" w:space="0" w:color="000000"/>
              <w:bottom w:val="single" w:sz="4" w:space="0" w:color="000000"/>
            </w:tcBorders>
            <w:shd w:val="clear" w:color="auto" w:fill="auto"/>
          </w:tcPr>
          <w:p w14:paraId="383C6C2E" w14:textId="77777777" w:rsidR="00C7215F" w:rsidRDefault="00C7215F">
            <w:pPr>
              <w:widowControl w:val="0"/>
              <w:snapToGrid w:val="0"/>
              <w:ind w:right="-2"/>
              <w:jc w:val="both"/>
            </w:pPr>
            <w:r>
              <w:t>Раздел 13</w:t>
            </w:r>
          </w:p>
        </w:tc>
        <w:tc>
          <w:tcPr>
            <w:tcW w:w="7655" w:type="dxa"/>
            <w:tcBorders>
              <w:top w:val="single" w:sz="4" w:space="0" w:color="000000"/>
              <w:left w:val="single" w:sz="4" w:space="0" w:color="000000"/>
              <w:bottom w:val="single" w:sz="4" w:space="0" w:color="000000"/>
            </w:tcBorders>
            <w:shd w:val="clear" w:color="auto" w:fill="auto"/>
          </w:tcPr>
          <w:p w14:paraId="010EF6A8" w14:textId="77777777" w:rsidR="00C7215F" w:rsidRDefault="00C7215F">
            <w:pPr>
              <w:widowControl w:val="0"/>
              <w:snapToGrid w:val="0"/>
              <w:ind w:right="-2"/>
            </w:pPr>
            <w:r>
              <w:t>Срок, в течение которого победитель аукциона должен подписать договор</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6194B9F" w14:textId="4DECEF3E" w:rsidR="00C7215F" w:rsidRDefault="000B2B15">
            <w:pPr>
              <w:widowControl w:val="0"/>
              <w:snapToGrid w:val="0"/>
              <w:ind w:right="-2"/>
              <w:jc w:val="right"/>
            </w:pPr>
            <w:r>
              <w:t>10</w:t>
            </w:r>
          </w:p>
        </w:tc>
      </w:tr>
      <w:tr w:rsidR="00C7215F" w14:paraId="71820E02" w14:textId="77777777">
        <w:tc>
          <w:tcPr>
            <w:tcW w:w="1843" w:type="dxa"/>
            <w:tcBorders>
              <w:top w:val="single" w:sz="4" w:space="0" w:color="000000"/>
              <w:left w:val="single" w:sz="4" w:space="0" w:color="000000"/>
              <w:bottom w:val="single" w:sz="4" w:space="0" w:color="000000"/>
            </w:tcBorders>
            <w:shd w:val="clear" w:color="auto" w:fill="auto"/>
          </w:tcPr>
          <w:p w14:paraId="01ED0947" w14:textId="77777777" w:rsidR="00C7215F" w:rsidRDefault="00C7215F">
            <w:pPr>
              <w:widowControl w:val="0"/>
              <w:snapToGrid w:val="0"/>
              <w:ind w:right="-2"/>
              <w:jc w:val="both"/>
            </w:pPr>
            <w:r>
              <w:t>Раздел 14</w:t>
            </w:r>
          </w:p>
        </w:tc>
        <w:tc>
          <w:tcPr>
            <w:tcW w:w="7655" w:type="dxa"/>
            <w:tcBorders>
              <w:top w:val="single" w:sz="4" w:space="0" w:color="000000"/>
              <w:left w:val="single" w:sz="4" w:space="0" w:color="000000"/>
              <w:bottom w:val="single" w:sz="4" w:space="0" w:color="000000"/>
            </w:tcBorders>
            <w:shd w:val="clear" w:color="auto" w:fill="auto"/>
          </w:tcPr>
          <w:p w14:paraId="7D89A3D5" w14:textId="77777777" w:rsidR="00C7215F" w:rsidRDefault="00C7215F">
            <w:pPr>
              <w:widowControl w:val="0"/>
              <w:snapToGrid w:val="0"/>
              <w:ind w:right="-2"/>
            </w:pPr>
            <w:r>
              <w:t>Оплата за право заключения договора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45F27AE" w14:textId="2AA1BDCF" w:rsidR="00C7215F" w:rsidRDefault="00C7215F">
            <w:pPr>
              <w:widowControl w:val="0"/>
              <w:snapToGrid w:val="0"/>
              <w:ind w:right="-2"/>
              <w:jc w:val="right"/>
            </w:pPr>
            <w:r>
              <w:t>1</w:t>
            </w:r>
            <w:r w:rsidR="000B2B15">
              <w:t>1</w:t>
            </w:r>
          </w:p>
        </w:tc>
      </w:tr>
      <w:tr w:rsidR="00C7215F" w14:paraId="6B267103" w14:textId="77777777">
        <w:tc>
          <w:tcPr>
            <w:tcW w:w="1843" w:type="dxa"/>
            <w:tcBorders>
              <w:top w:val="single" w:sz="4" w:space="0" w:color="000000"/>
              <w:left w:val="single" w:sz="4" w:space="0" w:color="000000"/>
              <w:bottom w:val="single" w:sz="4" w:space="0" w:color="000000"/>
            </w:tcBorders>
            <w:shd w:val="clear" w:color="auto" w:fill="auto"/>
          </w:tcPr>
          <w:p w14:paraId="25604DBA" w14:textId="77777777" w:rsidR="00C7215F" w:rsidRDefault="00C7215F">
            <w:pPr>
              <w:widowControl w:val="0"/>
              <w:snapToGrid w:val="0"/>
              <w:ind w:right="-2"/>
              <w:jc w:val="both"/>
            </w:pPr>
            <w:r>
              <w:t>Раздел 15</w:t>
            </w:r>
          </w:p>
        </w:tc>
        <w:tc>
          <w:tcPr>
            <w:tcW w:w="7655" w:type="dxa"/>
            <w:tcBorders>
              <w:top w:val="single" w:sz="4" w:space="0" w:color="000000"/>
              <w:left w:val="single" w:sz="4" w:space="0" w:color="000000"/>
              <w:bottom w:val="single" w:sz="4" w:space="0" w:color="000000"/>
            </w:tcBorders>
            <w:shd w:val="clear" w:color="auto" w:fill="auto"/>
          </w:tcPr>
          <w:p w14:paraId="7A929ABB" w14:textId="77777777" w:rsidR="00C7215F" w:rsidRDefault="00C7215F">
            <w:pPr>
              <w:widowControl w:val="0"/>
              <w:shd w:val="clear" w:color="auto" w:fill="FFFFFF"/>
              <w:snapToGrid w:val="0"/>
            </w:pPr>
            <w:r>
              <w:t>Признание результатов аукциона недействительными</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46E0AE" w14:textId="5EE9F878" w:rsidR="00C7215F" w:rsidRDefault="00C7215F">
            <w:pPr>
              <w:widowControl w:val="0"/>
              <w:snapToGrid w:val="0"/>
              <w:ind w:right="-2"/>
              <w:jc w:val="right"/>
            </w:pPr>
            <w:r>
              <w:t>1</w:t>
            </w:r>
            <w:r w:rsidR="000B2B15">
              <w:t>1</w:t>
            </w:r>
          </w:p>
        </w:tc>
      </w:tr>
      <w:tr w:rsidR="00C7215F" w14:paraId="2DDA1636" w14:textId="77777777">
        <w:tc>
          <w:tcPr>
            <w:tcW w:w="1843" w:type="dxa"/>
            <w:tcBorders>
              <w:top w:val="single" w:sz="4" w:space="0" w:color="000000"/>
              <w:left w:val="single" w:sz="4" w:space="0" w:color="000000"/>
              <w:bottom w:val="single" w:sz="4" w:space="0" w:color="000000"/>
            </w:tcBorders>
            <w:shd w:val="clear" w:color="auto" w:fill="auto"/>
          </w:tcPr>
          <w:p w14:paraId="3CCA7F52" w14:textId="77777777" w:rsidR="00C7215F" w:rsidRDefault="00C7215F">
            <w:pPr>
              <w:widowControl w:val="0"/>
              <w:snapToGrid w:val="0"/>
              <w:ind w:right="-2"/>
              <w:jc w:val="both"/>
            </w:pPr>
            <w:r>
              <w:t>Приложение 1</w:t>
            </w:r>
          </w:p>
        </w:tc>
        <w:tc>
          <w:tcPr>
            <w:tcW w:w="7655" w:type="dxa"/>
            <w:tcBorders>
              <w:top w:val="single" w:sz="4" w:space="0" w:color="000000"/>
              <w:left w:val="single" w:sz="4" w:space="0" w:color="000000"/>
              <w:bottom w:val="single" w:sz="4" w:space="0" w:color="000000"/>
            </w:tcBorders>
            <w:shd w:val="clear" w:color="auto" w:fill="auto"/>
          </w:tcPr>
          <w:p w14:paraId="3F8330C0" w14:textId="77777777" w:rsidR="00C7215F" w:rsidRDefault="00C7215F">
            <w:pPr>
              <w:widowControl w:val="0"/>
              <w:shd w:val="clear" w:color="auto" w:fill="FFFFFF"/>
              <w:snapToGrid w:val="0"/>
            </w:pPr>
            <w:r>
              <w:t xml:space="preserve">Форма заявки для участия в аукционе </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6F205ED" w14:textId="0FCBA1C3" w:rsidR="00C7215F" w:rsidRDefault="000B2B15">
            <w:pPr>
              <w:widowControl w:val="0"/>
              <w:snapToGrid w:val="0"/>
              <w:ind w:right="-2"/>
              <w:jc w:val="right"/>
            </w:pPr>
            <w:r>
              <w:t>12</w:t>
            </w:r>
          </w:p>
        </w:tc>
      </w:tr>
      <w:tr w:rsidR="00C7215F" w14:paraId="23019105" w14:textId="77777777">
        <w:tc>
          <w:tcPr>
            <w:tcW w:w="1843" w:type="dxa"/>
            <w:tcBorders>
              <w:top w:val="single" w:sz="4" w:space="0" w:color="000000"/>
              <w:left w:val="single" w:sz="4" w:space="0" w:color="000000"/>
              <w:bottom w:val="single" w:sz="4" w:space="0" w:color="000000"/>
            </w:tcBorders>
            <w:shd w:val="clear" w:color="auto" w:fill="auto"/>
          </w:tcPr>
          <w:p w14:paraId="2292E98A" w14:textId="77777777" w:rsidR="00C7215F" w:rsidRDefault="00C7215F">
            <w:pPr>
              <w:widowControl w:val="0"/>
              <w:snapToGrid w:val="0"/>
              <w:ind w:right="-2"/>
              <w:jc w:val="both"/>
            </w:pPr>
            <w:r>
              <w:t>Приложение 2</w:t>
            </w:r>
          </w:p>
        </w:tc>
        <w:tc>
          <w:tcPr>
            <w:tcW w:w="7655" w:type="dxa"/>
            <w:tcBorders>
              <w:top w:val="single" w:sz="4" w:space="0" w:color="000000"/>
              <w:left w:val="single" w:sz="4" w:space="0" w:color="000000"/>
              <w:bottom w:val="single" w:sz="4" w:space="0" w:color="000000"/>
            </w:tcBorders>
            <w:shd w:val="clear" w:color="auto" w:fill="auto"/>
          </w:tcPr>
          <w:p w14:paraId="79161764" w14:textId="77777777" w:rsidR="00C7215F" w:rsidRDefault="00C7215F">
            <w:pPr>
              <w:widowControl w:val="0"/>
              <w:shd w:val="clear" w:color="auto" w:fill="FFFFFF"/>
              <w:snapToGrid w:val="0"/>
            </w:pPr>
            <w:r>
              <w:t>Форма описи документов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F8C4360" w14:textId="0EB832FD" w:rsidR="00C7215F" w:rsidRDefault="000B2B15">
            <w:pPr>
              <w:widowControl w:val="0"/>
              <w:snapToGrid w:val="0"/>
              <w:ind w:right="-2"/>
              <w:jc w:val="right"/>
            </w:pPr>
            <w:r>
              <w:t>13</w:t>
            </w:r>
          </w:p>
        </w:tc>
      </w:tr>
      <w:tr w:rsidR="00C7215F" w14:paraId="62CE3ED1" w14:textId="77777777">
        <w:tc>
          <w:tcPr>
            <w:tcW w:w="1843" w:type="dxa"/>
            <w:tcBorders>
              <w:top w:val="single" w:sz="4" w:space="0" w:color="000000"/>
              <w:left w:val="single" w:sz="4" w:space="0" w:color="000000"/>
              <w:bottom w:val="single" w:sz="4" w:space="0" w:color="000000"/>
            </w:tcBorders>
            <w:shd w:val="clear" w:color="auto" w:fill="auto"/>
          </w:tcPr>
          <w:p w14:paraId="0E2529D0" w14:textId="77777777" w:rsidR="00C7215F" w:rsidRDefault="00C7215F">
            <w:pPr>
              <w:widowControl w:val="0"/>
              <w:snapToGrid w:val="0"/>
              <w:ind w:right="-2"/>
              <w:jc w:val="both"/>
            </w:pPr>
            <w:r>
              <w:t>Приложение 3</w:t>
            </w:r>
          </w:p>
        </w:tc>
        <w:tc>
          <w:tcPr>
            <w:tcW w:w="7655" w:type="dxa"/>
            <w:tcBorders>
              <w:top w:val="single" w:sz="4" w:space="0" w:color="000000"/>
              <w:left w:val="single" w:sz="4" w:space="0" w:color="000000"/>
              <w:bottom w:val="single" w:sz="4" w:space="0" w:color="000000"/>
            </w:tcBorders>
            <w:shd w:val="clear" w:color="auto" w:fill="auto"/>
          </w:tcPr>
          <w:p w14:paraId="42C1BE7E" w14:textId="77777777" w:rsidR="00C7215F" w:rsidRDefault="00C7215F">
            <w:pPr>
              <w:widowControl w:val="0"/>
              <w:shd w:val="clear" w:color="auto" w:fill="FFFFFF"/>
              <w:snapToGrid w:val="0"/>
            </w:pPr>
            <w:r>
              <w:t xml:space="preserve">Проект договора </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DB5CEE1" w14:textId="433FA4EF" w:rsidR="00C7215F" w:rsidRDefault="00C7215F">
            <w:pPr>
              <w:widowControl w:val="0"/>
              <w:snapToGrid w:val="0"/>
              <w:ind w:right="-2"/>
              <w:jc w:val="right"/>
            </w:pPr>
          </w:p>
        </w:tc>
      </w:tr>
      <w:tr w:rsidR="00C7215F" w14:paraId="5D39C1CA" w14:textId="77777777">
        <w:tc>
          <w:tcPr>
            <w:tcW w:w="1843" w:type="dxa"/>
            <w:tcBorders>
              <w:top w:val="single" w:sz="4" w:space="0" w:color="000000"/>
              <w:left w:val="single" w:sz="4" w:space="0" w:color="000000"/>
              <w:bottom w:val="single" w:sz="4" w:space="0" w:color="000000"/>
            </w:tcBorders>
            <w:shd w:val="clear" w:color="auto" w:fill="auto"/>
          </w:tcPr>
          <w:p w14:paraId="1D4CB0CB" w14:textId="77777777" w:rsidR="00C7215F" w:rsidRDefault="00C7215F">
            <w:pPr>
              <w:widowControl w:val="0"/>
              <w:snapToGrid w:val="0"/>
              <w:ind w:right="-2"/>
              <w:jc w:val="both"/>
            </w:pPr>
            <w:r>
              <w:t>Приложение 4</w:t>
            </w:r>
          </w:p>
        </w:tc>
        <w:tc>
          <w:tcPr>
            <w:tcW w:w="7655" w:type="dxa"/>
            <w:tcBorders>
              <w:top w:val="single" w:sz="4" w:space="0" w:color="000000"/>
              <w:left w:val="single" w:sz="4" w:space="0" w:color="000000"/>
              <w:bottom w:val="single" w:sz="4" w:space="0" w:color="000000"/>
            </w:tcBorders>
            <w:shd w:val="clear" w:color="auto" w:fill="auto"/>
          </w:tcPr>
          <w:p w14:paraId="22271F8F" w14:textId="77777777" w:rsidR="00C7215F" w:rsidRDefault="00C7215F">
            <w:pPr>
              <w:widowControl w:val="0"/>
              <w:shd w:val="clear" w:color="auto" w:fill="FFFFFF"/>
              <w:snapToGrid w:val="0"/>
            </w:pPr>
            <w:r>
              <w:t>Договор задатка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1F2732F" w14:textId="7BA741CF" w:rsidR="00C7215F" w:rsidRDefault="00C7215F">
            <w:pPr>
              <w:widowControl w:val="0"/>
              <w:snapToGrid w:val="0"/>
              <w:ind w:right="-2"/>
              <w:jc w:val="right"/>
            </w:pPr>
          </w:p>
        </w:tc>
      </w:tr>
    </w:tbl>
    <w:p w14:paraId="0BCC5BEC" w14:textId="77777777" w:rsidR="00C7215F" w:rsidRDefault="00C7215F">
      <w:pPr>
        <w:widowControl w:val="0"/>
        <w:ind w:right="-2" w:firstLine="720"/>
        <w:jc w:val="both"/>
      </w:pPr>
    </w:p>
    <w:p w14:paraId="39EF11AD" w14:textId="77777777" w:rsidR="00C7215F" w:rsidRDefault="00C7215F">
      <w:pPr>
        <w:widowControl w:val="0"/>
        <w:ind w:right="-2" w:firstLine="720"/>
        <w:jc w:val="both"/>
      </w:pPr>
    </w:p>
    <w:p w14:paraId="2385E261" w14:textId="77777777" w:rsidR="00C7215F" w:rsidRDefault="00C7215F">
      <w:pPr>
        <w:widowControl w:val="0"/>
        <w:ind w:right="-2" w:firstLine="720"/>
        <w:jc w:val="both"/>
      </w:pPr>
    </w:p>
    <w:p w14:paraId="624A767B" w14:textId="77777777" w:rsidR="00C7215F" w:rsidRDefault="00C7215F">
      <w:pPr>
        <w:widowControl w:val="0"/>
        <w:ind w:right="-2" w:firstLine="720"/>
        <w:jc w:val="both"/>
      </w:pPr>
    </w:p>
    <w:p w14:paraId="5DB04551" w14:textId="77777777" w:rsidR="00C7215F" w:rsidRDefault="00C7215F">
      <w:pPr>
        <w:widowControl w:val="0"/>
        <w:ind w:right="-2" w:firstLine="720"/>
        <w:jc w:val="both"/>
      </w:pPr>
    </w:p>
    <w:p w14:paraId="4E601F33" w14:textId="77777777" w:rsidR="00C7215F" w:rsidRDefault="00C7215F">
      <w:pPr>
        <w:widowControl w:val="0"/>
        <w:ind w:right="-2" w:firstLine="720"/>
        <w:jc w:val="both"/>
      </w:pPr>
    </w:p>
    <w:p w14:paraId="5899BB25" w14:textId="77777777" w:rsidR="00C7215F" w:rsidRDefault="00C7215F">
      <w:pPr>
        <w:widowControl w:val="0"/>
        <w:ind w:right="-2" w:firstLine="720"/>
        <w:jc w:val="both"/>
      </w:pPr>
    </w:p>
    <w:p w14:paraId="1CAD6F8F" w14:textId="77777777" w:rsidR="00C7215F" w:rsidRDefault="00C7215F">
      <w:pPr>
        <w:widowControl w:val="0"/>
        <w:ind w:right="-2" w:firstLine="720"/>
        <w:jc w:val="both"/>
      </w:pPr>
    </w:p>
    <w:p w14:paraId="449D70C1" w14:textId="77777777" w:rsidR="00C7215F" w:rsidRDefault="00C7215F">
      <w:pPr>
        <w:widowControl w:val="0"/>
        <w:ind w:right="-2" w:firstLine="720"/>
        <w:jc w:val="both"/>
      </w:pPr>
    </w:p>
    <w:p w14:paraId="66FB719B" w14:textId="77777777" w:rsidR="00C7215F" w:rsidRDefault="00C7215F">
      <w:pPr>
        <w:widowControl w:val="0"/>
        <w:ind w:right="-2" w:firstLine="720"/>
        <w:jc w:val="both"/>
      </w:pPr>
    </w:p>
    <w:p w14:paraId="57422AD0" w14:textId="77777777" w:rsidR="00C7215F" w:rsidRDefault="00C7215F">
      <w:pPr>
        <w:widowControl w:val="0"/>
        <w:ind w:right="-2" w:firstLine="720"/>
        <w:jc w:val="both"/>
      </w:pPr>
    </w:p>
    <w:p w14:paraId="20714FCC" w14:textId="77777777" w:rsidR="00C7215F" w:rsidRDefault="00C7215F">
      <w:pPr>
        <w:widowControl w:val="0"/>
        <w:ind w:right="-2" w:firstLine="720"/>
        <w:jc w:val="both"/>
      </w:pPr>
    </w:p>
    <w:p w14:paraId="360EFD9B" w14:textId="77777777" w:rsidR="00C7215F" w:rsidRDefault="00C7215F">
      <w:pPr>
        <w:widowControl w:val="0"/>
        <w:ind w:right="-2" w:firstLine="720"/>
        <w:jc w:val="both"/>
      </w:pPr>
    </w:p>
    <w:p w14:paraId="7823FB7F" w14:textId="77777777" w:rsidR="00C7215F" w:rsidRDefault="00C7215F">
      <w:pPr>
        <w:widowControl w:val="0"/>
        <w:ind w:right="-2" w:firstLine="720"/>
        <w:jc w:val="both"/>
      </w:pPr>
    </w:p>
    <w:p w14:paraId="17742F53" w14:textId="77777777" w:rsidR="00C7215F" w:rsidRDefault="00C7215F">
      <w:pPr>
        <w:widowControl w:val="0"/>
        <w:ind w:right="-2" w:firstLine="720"/>
        <w:jc w:val="both"/>
      </w:pPr>
    </w:p>
    <w:p w14:paraId="5F48441D" w14:textId="77777777" w:rsidR="00C7215F" w:rsidRDefault="00C7215F">
      <w:pPr>
        <w:widowControl w:val="0"/>
        <w:ind w:right="-2" w:firstLine="720"/>
        <w:jc w:val="both"/>
      </w:pPr>
    </w:p>
    <w:p w14:paraId="7269F8E1" w14:textId="77777777" w:rsidR="00C7215F" w:rsidRDefault="00C7215F">
      <w:pPr>
        <w:widowControl w:val="0"/>
        <w:ind w:right="-2" w:firstLine="720"/>
        <w:jc w:val="both"/>
      </w:pPr>
    </w:p>
    <w:p w14:paraId="667DC29A" w14:textId="77777777" w:rsidR="00C7215F" w:rsidRDefault="00C7215F">
      <w:pPr>
        <w:widowControl w:val="0"/>
        <w:ind w:right="-2" w:firstLine="720"/>
        <w:jc w:val="both"/>
      </w:pPr>
    </w:p>
    <w:p w14:paraId="019F7952" w14:textId="77777777" w:rsidR="00C7215F" w:rsidRDefault="00C7215F">
      <w:pPr>
        <w:widowControl w:val="0"/>
        <w:ind w:right="-2" w:firstLine="720"/>
        <w:jc w:val="both"/>
      </w:pPr>
    </w:p>
    <w:p w14:paraId="5DFDFD6D" w14:textId="77777777" w:rsidR="00C7215F" w:rsidRDefault="00C7215F">
      <w:pPr>
        <w:widowControl w:val="0"/>
        <w:ind w:right="-2" w:firstLine="720"/>
        <w:jc w:val="both"/>
      </w:pPr>
    </w:p>
    <w:p w14:paraId="73F0391B" w14:textId="77777777" w:rsidR="00C7215F" w:rsidRDefault="00C7215F">
      <w:pPr>
        <w:widowControl w:val="0"/>
        <w:ind w:right="-2" w:firstLine="720"/>
        <w:jc w:val="both"/>
      </w:pPr>
    </w:p>
    <w:p w14:paraId="61CBA570" w14:textId="77777777" w:rsidR="00C7215F" w:rsidRDefault="00C7215F">
      <w:pPr>
        <w:widowControl w:val="0"/>
        <w:ind w:right="-2" w:firstLine="720"/>
        <w:jc w:val="both"/>
      </w:pPr>
    </w:p>
    <w:p w14:paraId="5C96916D" w14:textId="77777777" w:rsidR="00C7215F" w:rsidRDefault="00C7215F">
      <w:pPr>
        <w:widowControl w:val="0"/>
        <w:ind w:right="-2" w:firstLine="720"/>
        <w:jc w:val="both"/>
      </w:pPr>
    </w:p>
    <w:p w14:paraId="1755F757" w14:textId="77777777" w:rsidR="00C7215F" w:rsidRDefault="00C7215F">
      <w:pPr>
        <w:widowControl w:val="0"/>
        <w:ind w:right="-2" w:firstLine="720"/>
        <w:jc w:val="both"/>
      </w:pPr>
    </w:p>
    <w:p w14:paraId="57FE77EE" w14:textId="77777777" w:rsidR="00C7215F" w:rsidRDefault="00C7215F">
      <w:pPr>
        <w:widowControl w:val="0"/>
        <w:ind w:right="-2" w:firstLine="720"/>
        <w:jc w:val="both"/>
      </w:pPr>
    </w:p>
    <w:p w14:paraId="584BCF8F" w14:textId="77777777" w:rsidR="00C7215F" w:rsidRDefault="00C7215F">
      <w:pPr>
        <w:widowControl w:val="0"/>
        <w:ind w:right="-2" w:firstLine="720"/>
        <w:jc w:val="both"/>
      </w:pPr>
    </w:p>
    <w:p w14:paraId="6F668294" w14:textId="77777777" w:rsidR="00C7215F" w:rsidRDefault="00C7215F">
      <w:pPr>
        <w:widowControl w:val="0"/>
        <w:ind w:right="-2" w:firstLine="720"/>
        <w:jc w:val="both"/>
      </w:pPr>
    </w:p>
    <w:p w14:paraId="4AAC5B9B" w14:textId="77777777" w:rsidR="00C7215F" w:rsidRDefault="00C7215F">
      <w:pPr>
        <w:widowControl w:val="0"/>
        <w:ind w:right="-2" w:firstLine="720"/>
        <w:jc w:val="both"/>
      </w:pPr>
    </w:p>
    <w:p w14:paraId="51431C41" w14:textId="77777777" w:rsidR="00C7215F" w:rsidRDefault="00C7215F">
      <w:pPr>
        <w:pStyle w:val="ConsPlusNormal"/>
        <w:jc w:val="center"/>
      </w:pPr>
      <w:r>
        <w:rPr>
          <w:b/>
          <w:lang w:val="en-US"/>
        </w:rPr>
        <w:t>I</w:t>
      </w:r>
      <w:r>
        <w:rPr>
          <w:b/>
        </w:rPr>
        <w:t>. О</w:t>
      </w:r>
      <w:r>
        <w:rPr>
          <w:rFonts w:ascii="Times New Roman" w:hAnsi="Times New Roman" w:cs="Times New Roman"/>
          <w:b/>
          <w:sz w:val="24"/>
        </w:rPr>
        <w:t>бщие положения</w:t>
      </w:r>
    </w:p>
    <w:p w14:paraId="169FC661" w14:textId="77777777" w:rsidR="00C7215F" w:rsidRDefault="00C7215F">
      <w:pPr>
        <w:pStyle w:val="variable"/>
        <w:ind w:left="1069"/>
      </w:pPr>
    </w:p>
    <w:p w14:paraId="0A8A25C6" w14:textId="77777777" w:rsidR="00C7215F" w:rsidRDefault="00C7215F">
      <w:pPr>
        <w:widowControl w:val="0"/>
        <w:ind w:firstLine="720"/>
        <w:jc w:val="both"/>
      </w:pPr>
      <w:r>
        <w:t>Настоящая документация подготовлена в соответствии с Гражданским кодексом Российской Федерации, Федеральным законом от 13.03.2006 № 38-ФЗ «О рекламе».</w:t>
      </w:r>
    </w:p>
    <w:p w14:paraId="70D7C8AF" w14:textId="77777777" w:rsidR="00C7215F" w:rsidRDefault="00C7215F">
      <w:pPr>
        <w:widowControl w:val="0"/>
        <w:ind w:firstLine="720"/>
        <w:jc w:val="both"/>
      </w:pPr>
      <w:r>
        <w:t xml:space="preserve">Аукцион на право заключения договора о предоставлении права на размещение рекламных и информационных материалов на поверхностях и в салонах </w:t>
      </w:r>
      <w:r w:rsidR="00387417">
        <w:t>трамваев и троллейбусов</w:t>
      </w:r>
      <w:r>
        <w:t>, находящихся на балансе акционерного общества «</w:t>
      </w:r>
      <w:proofErr w:type="spellStart"/>
      <w:r w:rsidR="00387417">
        <w:t>Яргорэлектротранс</w:t>
      </w:r>
      <w:proofErr w:type="spellEnd"/>
      <w:r>
        <w:t xml:space="preserve">» является открытым по </w:t>
      </w:r>
      <w:r>
        <w:rPr>
          <w:color w:val="000000"/>
        </w:rPr>
        <w:t>составу участников и по форме подачи предложений</w:t>
      </w:r>
      <w:r>
        <w:rPr>
          <w:color w:val="000000"/>
          <w:sz w:val="22"/>
          <w:szCs w:val="22"/>
        </w:rPr>
        <w:t>.</w:t>
      </w:r>
    </w:p>
    <w:p w14:paraId="213AE4C7" w14:textId="77777777" w:rsidR="00C7215F" w:rsidRDefault="00C7215F">
      <w:pPr>
        <w:ind w:firstLine="708"/>
        <w:jc w:val="both"/>
      </w:pPr>
      <w:r>
        <w:rPr>
          <w:szCs w:val="28"/>
        </w:rPr>
        <w:t xml:space="preserve">Организатор аукциона – </w:t>
      </w:r>
      <w:r>
        <w:t>акционерное общество «</w:t>
      </w:r>
      <w:proofErr w:type="spellStart"/>
      <w:r w:rsidR="00387417">
        <w:t>Яргорэлектротранс</w:t>
      </w:r>
      <w:proofErr w:type="spellEnd"/>
      <w:r>
        <w:t>»</w:t>
      </w:r>
    </w:p>
    <w:p w14:paraId="6B675BDD" w14:textId="77777777" w:rsidR="00C7215F" w:rsidRDefault="00C7215F">
      <w:pPr>
        <w:ind w:firstLine="720"/>
        <w:jc w:val="both"/>
      </w:pPr>
      <w:r>
        <w:rPr>
          <w:szCs w:val="28"/>
        </w:rPr>
        <w:t xml:space="preserve">Место нахождения и почтовый </w:t>
      </w:r>
      <w:r>
        <w:t xml:space="preserve">адрес Организатора аукциона: </w:t>
      </w:r>
      <w:r w:rsidR="00387417">
        <w:t>150044 г. Ярославль, Ленинградский пр-т, д.37</w:t>
      </w:r>
    </w:p>
    <w:p w14:paraId="773C289D" w14:textId="7ED52CA0" w:rsidR="00C7215F" w:rsidRPr="00387417" w:rsidRDefault="00C7215F">
      <w:pPr>
        <w:ind w:firstLine="720"/>
        <w:jc w:val="both"/>
      </w:pPr>
      <w:r>
        <w:rPr>
          <w:szCs w:val="28"/>
        </w:rPr>
        <w:t xml:space="preserve">Адрес электронной почты Организатора аукциона: </w:t>
      </w:r>
      <w:proofErr w:type="spellStart"/>
      <w:r>
        <w:rPr>
          <w:szCs w:val="28"/>
        </w:rPr>
        <w:t>e-mai</w:t>
      </w:r>
      <w:r>
        <w:t>l</w:t>
      </w:r>
      <w:proofErr w:type="spellEnd"/>
      <w:r w:rsidRPr="00387417">
        <w:rPr>
          <w:b/>
        </w:rPr>
        <w:t>:</w:t>
      </w:r>
      <w:r w:rsidRPr="00387417">
        <w:t xml:space="preserve"> </w:t>
      </w:r>
      <w:hyperlink r:id="rId8" w:history="1">
        <w:r w:rsidR="009978D4" w:rsidRPr="00824EAC">
          <w:rPr>
            <w:rStyle w:val="a6"/>
            <w:lang w:val="en-US"/>
          </w:rPr>
          <w:t>oz</w:t>
        </w:r>
        <w:r w:rsidR="009978D4" w:rsidRPr="00824EAC">
          <w:rPr>
            <w:rStyle w:val="a6"/>
          </w:rPr>
          <w:t>1@</w:t>
        </w:r>
        <w:proofErr w:type="spellStart"/>
        <w:r w:rsidR="009978D4" w:rsidRPr="00824EAC">
          <w:rPr>
            <w:rStyle w:val="a6"/>
            <w:lang w:val="en-US"/>
          </w:rPr>
          <w:t>yarget</w:t>
        </w:r>
        <w:proofErr w:type="spellEnd"/>
        <w:r w:rsidR="009978D4" w:rsidRPr="00824EAC">
          <w:rPr>
            <w:rStyle w:val="a6"/>
          </w:rPr>
          <w:t>.</w:t>
        </w:r>
        <w:proofErr w:type="spellStart"/>
        <w:r w:rsidR="009978D4" w:rsidRPr="00824EAC">
          <w:rPr>
            <w:rStyle w:val="a6"/>
            <w:lang w:val="en-US"/>
          </w:rPr>
          <w:t>ru</w:t>
        </w:r>
        <w:proofErr w:type="spellEnd"/>
      </w:hyperlink>
      <w:r w:rsidR="00387417" w:rsidRPr="00387417">
        <w:t xml:space="preserve"> </w:t>
      </w:r>
    </w:p>
    <w:p w14:paraId="59EF0EA3" w14:textId="77777777" w:rsidR="00C7215F" w:rsidRPr="00387417" w:rsidRDefault="00C7215F">
      <w:pPr>
        <w:ind w:firstLine="720"/>
        <w:jc w:val="both"/>
      </w:pPr>
      <w:r>
        <w:rPr>
          <w:szCs w:val="28"/>
        </w:rPr>
        <w:t>Контактные телефоны</w:t>
      </w:r>
      <w:r w:rsidRPr="00387417">
        <w:rPr>
          <w:szCs w:val="28"/>
        </w:rPr>
        <w:t xml:space="preserve">: 8 (4852) </w:t>
      </w:r>
      <w:r w:rsidR="00387417" w:rsidRPr="00387417">
        <w:rPr>
          <w:szCs w:val="28"/>
        </w:rPr>
        <w:t>55-32-15</w:t>
      </w:r>
    </w:p>
    <w:p w14:paraId="431169F1" w14:textId="57DA0690" w:rsidR="00C7215F" w:rsidRDefault="00B573B9">
      <w:pPr>
        <w:ind w:firstLine="720"/>
        <w:jc w:val="both"/>
      </w:pPr>
      <w:r>
        <w:rPr>
          <w:b/>
          <w:szCs w:val="28"/>
        </w:rPr>
        <w:t>21</w:t>
      </w:r>
      <w:r w:rsidR="00F7490A" w:rsidRPr="00BC4AEA">
        <w:rPr>
          <w:b/>
          <w:szCs w:val="28"/>
        </w:rPr>
        <w:t xml:space="preserve"> </w:t>
      </w:r>
      <w:r w:rsidR="009978D4" w:rsidRPr="00BC4AEA">
        <w:rPr>
          <w:b/>
          <w:szCs w:val="28"/>
        </w:rPr>
        <w:t>января</w:t>
      </w:r>
      <w:r w:rsidR="00C7215F" w:rsidRPr="00BC4AEA">
        <w:rPr>
          <w:b/>
          <w:szCs w:val="28"/>
        </w:rPr>
        <w:t xml:space="preserve"> 202</w:t>
      </w:r>
      <w:r w:rsidR="009978D4" w:rsidRPr="00BC4AEA">
        <w:rPr>
          <w:b/>
          <w:szCs w:val="28"/>
        </w:rPr>
        <w:t>2</w:t>
      </w:r>
      <w:r w:rsidR="00C7215F" w:rsidRPr="00BC4AEA">
        <w:rPr>
          <w:b/>
          <w:szCs w:val="28"/>
        </w:rPr>
        <w:t xml:space="preserve"> года в</w:t>
      </w:r>
      <w:r w:rsidR="00F7490A" w:rsidRPr="00BC4AEA">
        <w:rPr>
          <w:b/>
          <w:szCs w:val="28"/>
        </w:rPr>
        <w:t xml:space="preserve"> 1</w:t>
      </w:r>
      <w:r w:rsidR="00555752" w:rsidRPr="00BC4AEA">
        <w:rPr>
          <w:b/>
          <w:szCs w:val="28"/>
        </w:rPr>
        <w:t>4</w:t>
      </w:r>
      <w:r w:rsidR="00C7215F" w:rsidRPr="00BC4AEA">
        <w:rPr>
          <w:b/>
          <w:szCs w:val="28"/>
        </w:rPr>
        <w:t>:00 часов</w:t>
      </w:r>
      <w:r w:rsidR="00C7215F" w:rsidRPr="002B602B">
        <w:rPr>
          <w:szCs w:val="28"/>
        </w:rPr>
        <w:t xml:space="preserve"> </w:t>
      </w:r>
      <w:r w:rsidR="00C7215F" w:rsidRPr="008D424F">
        <w:rPr>
          <w:szCs w:val="28"/>
        </w:rPr>
        <w:t xml:space="preserve">по местному времени, по адресу: г. Ярославль, </w:t>
      </w:r>
      <w:r w:rsidR="00C7215F" w:rsidRPr="008D424F">
        <w:t xml:space="preserve">г.Ярославль, </w:t>
      </w:r>
      <w:r w:rsidR="00F7490A" w:rsidRPr="008D424F">
        <w:t>Ленинградский проспект, д.37</w:t>
      </w:r>
      <w:r w:rsidR="00C7215F" w:rsidRPr="008D424F">
        <w:t xml:space="preserve"> </w:t>
      </w:r>
      <w:r w:rsidR="00C7215F" w:rsidRPr="008D424F">
        <w:rPr>
          <w:szCs w:val="28"/>
        </w:rPr>
        <w:t xml:space="preserve">в актовом зале </w:t>
      </w:r>
      <w:r w:rsidR="00C7215F" w:rsidRPr="008D424F">
        <w:t>акционерного общества «</w:t>
      </w:r>
      <w:proofErr w:type="spellStart"/>
      <w:r w:rsidR="00F7490A" w:rsidRPr="008D424F">
        <w:t>Яргорэлектротранс</w:t>
      </w:r>
      <w:proofErr w:type="spellEnd"/>
      <w:r w:rsidR="00F7490A" w:rsidRPr="008D424F">
        <w:t>»</w:t>
      </w:r>
      <w:r w:rsidR="00C7215F" w:rsidRPr="008D424F">
        <w:t xml:space="preserve"> </w:t>
      </w:r>
      <w:proofErr w:type="spellStart"/>
      <w:r w:rsidR="00C7215F" w:rsidRPr="008D424F">
        <w:t>г.Ярославля</w:t>
      </w:r>
      <w:proofErr w:type="spellEnd"/>
      <w:r w:rsidR="00C7215F" w:rsidRPr="008D424F">
        <w:t>»</w:t>
      </w:r>
      <w:r w:rsidR="00C7215F" w:rsidRPr="008D424F">
        <w:rPr>
          <w:szCs w:val="28"/>
        </w:rPr>
        <w:t xml:space="preserve">, состоится аукцион на право заключения договора </w:t>
      </w:r>
      <w:r w:rsidR="00C7215F" w:rsidRPr="008D424F">
        <w:t xml:space="preserve">о предоставлении права на размещение рекламных и информационных материалов на поверхностях и в салонах </w:t>
      </w:r>
      <w:r w:rsidR="00387417" w:rsidRPr="008D424F">
        <w:t>трамваев и троллейбусов, находящихся на балансе акционерного общества «</w:t>
      </w:r>
      <w:proofErr w:type="spellStart"/>
      <w:r w:rsidR="00387417" w:rsidRPr="008D424F">
        <w:t>Яргорэлектротранс</w:t>
      </w:r>
      <w:proofErr w:type="spellEnd"/>
      <w:r w:rsidR="00387417" w:rsidRPr="008D424F">
        <w:t>»</w:t>
      </w:r>
    </w:p>
    <w:p w14:paraId="0E1A1D84" w14:textId="77777777" w:rsidR="00C7215F" w:rsidRDefault="00C7215F">
      <w:pPr>
        <w:ind w:firstLine="708"/>
        <w:jc w:val="both"/>
        <w:rPr>
          <w:szCs w:val="28"/>
        </w:rPr>
      </w:pPr>
    </w:p>
    <w:tbl>
      <w:tblPr>
        <w:tblW w:w="0" w:type="auto"/>
        <w:tblInd w:w="-10" w:type="dxa"/>
        <w:tblLayout w:type="fixed"/>
        <w:tblLook w:val="0000" w:firstRow="0" w:lastRow="0" w:firstColumn="0" w:lastColumn="0" w:noHBand="0" w:noVBand="0"/>
      </w:tblPr>
      <w:tblGrid>
        <w:gridCol w:w="6653"/>
        <w:gridCol w:w="2055"/>
        <w:gridCol w:w="1428"/>
      </w:tblGrid>
      <w:tr w:rsidR="00C7215F" w14:paraId="0657992F" w14:textId="77777777">
        <w:tc>
          <w:tcPr>
            <w:tcW w:w="6653" w:type="dxa"/>
            <w:tcBorders>
              <w:top w:val="single" w:sz="4" w:space="0" w:color="000000"/>
              <w:left w:val="single" w:sz="4" w:space="0" w:color="000000"/>
              <w:bottom w:val="single" w:sz="4" w:space="0" w:color="000000"/>
            </w:tcBorders>
            <w:shd w:val="clear" w:color="auto" w:fill="auto"/>
          </w:tcPr>
          <w:p w14:paraId="1AEB1810" w14:textId="77777777" w:rsidR="00C7215F" w:rsidRDefault="00C7215F">
            <w:pPr>
              <w:snapToGrid w:val="0"/>
              <w:jc w:val="center"/>
            </w:pPr>
            <w:r>
              <w:rPr>
                <w:sz w:val="20"/>
              </w:rPr>
              <w:t>Предмет аукциона</w:t>
            </w:r>
          </w:p>
        </w:tc>
        <w:tc>
          <w:tcPr>
            <w:tcW w:w="2055" w:type="dxa"/>
            <w:tcBorders>
              <w:top w:val="single" w:sz="4" w:space="0" w:color="000000"/>
              <w:left w:val="single" w:sz="4" w:space="0" w:color="000000"/>
              <w:bottom w:val="single" w:sz="4" w:space="0" w:color="000000"/>
            </w:tcBorders>
            <w:shd w:val="clear" w:color="auto" w:fill="auto"/>
          </w:tcPr>
          <w:p w14:paraId="4806DFC0" w14:textId="77777777" w:rsidR="00C7215F" w:rsidRDefault="00C7215F">
            <w:pPr>
              <w:snapToGrid w:val="0"/>
              <w:jc w:val="center"/>
            </w:pPr>
            <w:r>
              <w:rPr>
                <w:sz w:val="20"/>
              </w:rPr>
              <w:t>Начальная цена, руб.       (с учетом НДС)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AC29C98" w14:textId="77777777" w:rsidR="00C7215F" w:rsidRDefault="00C7215F">
            <w:pPr>
              <w:snapToGrid w:val="0"/>
              <w:jc w:val="center"/>
            </w:pPr>
            <w:r>
              <w:rPr>
                <w:sz w:val="20"/>
              </w:rPr>
              <w:t>Срок действия договора</w:t>
            </w:r>
          </w:p>
          <w:p w14:paraId="26FE56E0" w14:textId="77777777" w:rsidR="00C7215F" w:rsidRDefault="00C7215F">
            <w:pPr>
              <w:jc w:val="center"/>
              <w:rPr>
                <w:sz w:val="20"/>
              </w:rPr>
            </w:pPr>
          </w:p>
        </w:tc>
      </w:tr>
      <w:tr w:rsidR="00C7215F" w14:paraId="11AE12F3" w14:textId="77777777">
        <w:tc>
          <w:tcPr>
            <w:tcW w:w="6653" w:type="dxa"/>
            <w:tcBorders>
              <w:top w:val="single" w:sz="4" w:space="0" w:color="000000"/>
              <w:left w:val="single" w:sz="4" w:space="0" w:color="000000"/>
              <w:bottom w:val="single" w:sz="4" w:space="0" w:color="000000"/>
            </w:tcBorders>
            <w:shd w:val="clear" w:color="auto" w:fill="auto"/>
          </w:tcPr>
          <w:p w14:paraId="699C5053" w14:textId="77777777" w:rsidR="00C7215F" w:rsidRDefault="00C7215F">
            <w:pPr>
              <w:snapToGrid w:val="0"/>
            </w:pPr>
            <w:r>
              <w:t xml:space="preserve">Право на заключение договора на размещение рекламных и информационных материалов на поверхностях и в салонах </w:t>
            </w:r>
            <w:r w:rsidR="004F0B58" w:rsidRPr="004F0B58">
              <w:t>трамваев и троллейбусов, находящихся на балансе акционерного общества «</w:t>
            </w:r>
            <w:proofErr w:type="spellStart"/>
            <w:r w:rsidR="004F0B58" w:rsidRPr="004F0B58">
              <w:t>Яргорэлектротранс</w:t>
            </w:r>
            <w:proofErr w:type="spellEnd"/>
            <w:r w:rsidR="004F0B58" w:rsidRPr="00BC4AEA">
              <w:t>»</w:t>
            </w:r>
            <w:r w:rsidRPr="00BC4AEA">
              <w:t xml:space="preserve"> </w:t>
            </w:r>
            <w:r w:rsidR="00F7490A" w:rsidRPr="00BC4AEA">
              <w:t>(172</w:t>
            </w:r>
            <w:r w:rsidRPr="00BC4AEA">
              <w:t xml:space="preserve"> единиц)</w:t>
            </w:r>
          </w:p>
        </w:tc>
        <w:tc>
          <w:tcPr>
            <w:tcW w:w="2055" w:type="dxa"/>
            <w:tcBorders>
              <w:top w:val="single" w:sz="4" w:space="0" w:color="000000"/>
              <w:left w:val="single" w:sz="4" w:space="0" w:color="000000"/>
              <w:bottom w:val="single" w:sz="4" w:space="0" w:color="000000"/>
            </w:tcBorders>
            <w:shd w:val="clear" w:color="auto" w:fill="auto"/>
          </w:tcPr>
          <w:p w14:paraId="2CC27F75" w14:textId="77777777" w:rsidR="00C7215F" w:rsidRPr="008D424F" w:rsidRDefault="004F0B58">
            <w:pPr>
              <w:snapToGrid w:val="0"/>
              <w:jc w:val="center"/>
              <w:rPr>
                <w:lang w:val="en-US"/>
              </w:rPr>
            </w:pPr>
            <w:r w:rsidRPr="00BC4AEA">
              <w:rPr>
                <w:color w:val="000000"/>
                <w:shd w:val="clear" w:color="auto" w:fill="FFFF00"/>
                <w:lang w:val="en-US"/>
              </w:rPr>
              <w:t>27 120 000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CA07648" w14:textId="77777777" w:rsidR="00C7215F" w:rsidRDefault="00C7215F">
            <w:pPr>
              <w:snapToGrid w:val="0"/>
              <w:jc w:val="center"/>
            </w:pPr>
            <w:r>
              <w:t>5 лет</w:t>
            </w:r>
          </w:p>
          <w:p w14:paraId="72E68CA2" w14:textId="77777777" w:rsidR="00C7215F" w:rsidRDefault="00C7215F"/>
        </w:tc>
      </w:tr>
    </w:tbl>
    <w:p w14:paraId="5E199D90" w14:textId="77777777" w:rsidR="00C7215F" w:rsidRDefault="00C7215F">
      <w:pPr>
        <w:ind w:firstLine="720"/>
        <w:jc w:val="both"/>
      </w:pPr>
    </w:p>
    <w:p w14:paraId="17BE7A60" w14:textId="77777777" w:rsidR="00C7215F" w:rsidRDefault="00C7215F">
      <w:pPr>
        <w:ind w:firstLine="720"/>
        <w:jc w:val="both"/>
      </w:pPr>
      <w:r>
        <w:rPr>
          <w:szCs w:val="28"/>
        </w:rPr>
        <w:t xml:space="preserve">Электронная форма участия в аукционе не предусмотрена. </w:t>
      </w:r>
    </w:p>
    <w:p w14:paraId="01697F48" w14:textId="77777777" w:rsidR="00C7215F" w:rsidRDefault="00C7215F">
      <w:pPr>
        <w:ind w:firstLine="720"/>
        <w:jc w:val="both"/>
      </w:pPr>
      <w:r>
        <w:t>Заявки на участие в аукционе принимаются по установленной п. 5 настоящей аукционной документации форме по адресу: г.</w:t>
      </w:r>
      <w:r w:rsidR="004F0B58">
        <w:t xml:space="preserve"> </w:t>
      </w:r>
      <w:r>
        <w:t xml:space="preserve">Ярославль, </w:t>
      </w:r>
      <w:r w:rsidR="004F0B58">
        <w:t>Ленинградский пр-т, д.37</w:t>
      </w:r>
      <w:r>
        <w:t>, отдел закупок.</w:t>
      </w:r>
    </w:p>
    <w:p w14:paraId="4744AECB" w14:textId="77777777" w:rsidR="00C7215F" w:rsidRDefault="00C7215F">
      <w:pPr>
        <w:widowControl w:val="0"/>
        <w:ind w:firstLine="709"/>
        <w:jc w:val="both"/>
      </w:pPr>
      <w: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30F28015" w14:textId="77777777" w:rsidR="00C7215F" w:rsidRDefault="00C7215F">
      <w:pPr>
        <w:pStyle w:val="ConsPlusNormal"/>
        <w:widowControl/>
        <w:jc w:val="both"/>
        <w:rPr>
          <w:rFonts w:ascii="Times New Roman" w:hAnsi="Times New Roman" w:cs="Times New Roman"/>
          <w:b/>
          <w:sz w:val="24"/>
          <w:szCs w:val="24"/>
        </w:rPr>
      </w:pPr>
    </w:p>
    <w:p w14:paraId="62287EDE" w14:textId="77777777" w:rsidR="00C7215F" w:rsidRDefault="00C7215F">
      <w:pPr>
        <w:pStyle w:val="ConsPlusNormal"/>
        <w:widowControl/>
        <w:jc w:val="center"/>
      </w:pPr>
      <w:r>
        <w:rPr>
          <w:rFonts w:ascii="Times New Roman" w:hAnsi="Times New Roman" w:cs="Times New Roman"/>
          <w:b/>
          <w:sz w:val="24"/>
          <w:szCs w:val="24"/>
        </w:rPr>
        <w:t>2. Срок, место и порядок предоставления аукционной документации</w:t>
      </w:r>
      <w:r>
        <w:rPr>
          <w:rFonts w:ascii="Times New Roman" w:hAnsi="Times New Roman" w:cs="Times New Roman"/>
          <w:sz w:val="28"/>
        </w:rPr>
        <w:t>:</w:t>
      </w:r>
    </w:p>
    <w:p w14:paraId="4697F14D" w14:textId="77777777" w:rsidR="00C7215F" w:rsidRDefault="00C7215F">
      <w:pPr>
        <w:widowControl w:val="0"/>
        <w:jc w:val="both"/>
        <w:rPr>
          <w:sz w:val="28"/>
        </w:rPr>
      </w:pPr>
    </w:p>
    <w:p w14:paraId="4E10EAF7" w14:textId="07C8B241" w:rsidR="00C7215F" w:rsidRDefault="00C7215F">
      <w:pPr>
        <w:widowControl w:val="0"/>
        <w:ind w:firstLine="720"/>
        <w:jc w:val="both"/>
      </w:pPr>
      <w:r>
        <w:t xml:space="preserve">2.1. С аукционной документацией можно ознакомиться на сайте в сети «Интернет», на котором размещена аукционная документация: </w:t>
      </w:r>
      <w:r>
        <w:rPr>
          <w:b/>
          <w:lang w:val="en-US"/>
        </w:rPr>
        <w:t>http</w:t>
      </w:r>
      <w:r w:rsidRPr="00387417">
        <w:rPr>
          <w:b/>
        </w:rPr>
        <w:t>://</w:t>
      </w:r>
      <w:proofErr w:type="spellStart"/>
      <w:r w:rsidR="004F0B58" w:rsidRPr="004F0B58">
        <w:rPr>
          <w:b/>
          <w:lang w:val="en-US"/>
        </w:rPr>
        <w:t>yarget</w:t>
      </w:r>
      <w:proofErr w:type="spellEnd"/>
      <w:r w:rsidR="004F0B58" w:rsidRPr="004F0B58">
        <w:rPr>
          <w:b/>
        </w:rPr>
        <w:t>.</w:t>
      </w:r>
      <w:proofErr w:type="spellStart"/>
      <w:r w:rsidR="004F0B58" w:rsidRPr="004F0B58">
        <w:rPr>
          <w:b/>
          <w:lang w:val="en-US"/>
        </w:rPr>
        <w:t>ru</w:t>
      </w:r>
      <w:proofErr w:type="spellEnd"/>
      <w:r w:rsidR="004F0B58" w:rsidRPr="004F0B58">
        <w:rPr>
          <w:b/>
        </w:rPr>
        <w:t>/</w:t>
      </w:r>
      <w:r w:rsidRPr="00387417">
        <w:rPr>
          <w:b/>
        </w:rPr>
        <w:t>/</w:t>
      </w:r>
    </w:p>
    <w:p w14:paraId="7A12F752" w14:textId="77777777" w:rsidR="00C7215F" w:rsidRDefault="00C7215F">
      <w:pPr>
        <w:widowControl w:val="0"/>
        <w:ind w:firstLine="720"/>
        <w:jc w:val="both"/>
      </w:pPr>
      <w:r>
        <w:t xml:space="preserve">2.2. С даты приема заявок, указанной в п.7. настоящей аукционной документации, </w:t>
      </w:r>
      <w:r>
        <w:rPr>
          <w:szCs w:val="28"/>
        </w:rPr>
        <w:t xml:space="preserve">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поступившего не позднее даты окончания приема заявок, указанной в п. 7. настоящей аукционной документации, предоставляет такому лицу аукционную документацию в электронной форме на носителе заявителя. </w:t>
      </w:r>
    </w:p>
    <w:p w14:paraId="44A6ECB7" w14:textId="77777777" w:rsidR="00C7215F" w:rsidRDefault="00C7215F">
      <w:pPr>
        <w:pStyle w:val="ConsPlusNormal"/>
        <w:widowControl/>
        <w:jc w:val="both"/>
      </w:pPr>
      <w:r>
        <w:rPr>
          <w:rFonts w:ascii="Times New Roman" w:hAnsi="Times New Roman" w:cs="Times New Roman"/>
          <w:sz w:val="24"/>
          <w:szCs w:val="24"/>
        </w:rPr>
        <w:t>2.3. Аукционная документация предоставляется бесплатно.</w:t>
      </w:r>
    </w:p>
    <w:p w14:paraId="52D3FFEC" w14:textId="77777777" w:rsidR="00C7215F" w:rsidRDefault="00C7215F">
      <w:pPr>
        <w:pStyle w:val="ConsPlusNormal"/>
        <w:widowControl/>
        <w:jc w:val="both"/>
        <w:rPr>
          <w:rFonts w:ascii="Times New Roman" w:hAnsi="Times New Roman" w:cs="Times New Roman"/>
          <w:sz w:val="24"/>
          <w:szCs w:val="24"/>
        </w:rPr>
      </w:pPr>
    </w:p>
    <w:p w14:paraId="2A0DD99A" w14:textId="77777777" w:rsidR="004F0B58" w:rsidRDefault="004F0B58">
      <w:pPr>
        <w:pStyle w:val="ConsPlusNormal"/>
        <w:widowControl/>
        <w:jc w:val="both"/>
        <w:rPr>
          <w:rFonts w:ascii="Times New Roman" w:hAnsi="Times New Roman" w:cs="Times New Roman"/>
          <w:sz w:val="24"/>
          <w:szCs w:val="24"/>
        </w:rPr>
      </w:pPr>
    </w:p>
    <w:p w14:paraId="7061ACC1" w14:textId="77777777" w:rsidR="00C7215F" w:rsidRDefault="00C7215F">
      <w:pPr>
        <w:pStyle w:val="ConsPlusNormal"/>
        <w:widowControl/>
        <w:jc w:val="both"/>
        <w:rPr>
          <w:rFonts w:ascii="Times New Roman" w:hAnsi="Times New Roman" w:cs="Times New Roman"/>
          <w:sz w:val="24"/>
          <w:szCs w:val="24"/>
        </w:rPr>
      </w:pPr>
    </w:p>
    <w:p w14:paraId="6E2D50B6" w14:textId="77777777" w:rsidR="00C7215F" w:rsidRDefault="00C7215F" w:rsidP="004F0B58">
      <w:pPr>
        <w:widowControl w:val="0"/>
        <w:ind w:firstLine="720"/>
        <w:jc w:val="center"/>
      </w:pPr>
      <w:r>
        <w:rPr>
          <w:b/>
        </w:rPr>
        <w:lastRenderedPageBreak/>
        <w:t>3. Внесение изменений в аукционную документацию. Отказ от проведения аукциона</w:t>
      </w:r>
    </w:p>
    <w:p w14:paraId="5B7E45D5" w14:textId="77777777" w:rsidR="00C7215F" w:rsidRDefault="00C7215F">
      <w:pPr>
        <w:widowControl w:val="0"/>
        <w:ind w:firstLine="720"/>
        <w:jc w:val="both"/>
        <w:rPr>
          <w:b/>
        </w:rPr>
      </w:pPr>
    </w:p>
    <w:p w14:paraId="1649F5FE" w14:textId="77777777" w:rsidR="00C7215F" w:rsidRDefault="00C7215F">
      <w:pPr>
        <w:widowControl w:val="0"/>
        <w:ind w:firstLine="709"/>
        <w:jc w:val="both"/>
      </w:pPr>
      <w:r>
        <w:t xml:space="preserve">3.1. Организатор аукциона в любое время до дня окончания подачи заявок на участие в аукционе, вправе по собственной инициативе, либо в ответ на запрос какого-либо претендента внести изменения в аукционную документацию.  </w:t>
      </w:r>
    </w:p>
    <w:p w14:paraId="2E6EBD2F" w14:textId="77777777" w:rsidR="00C7215F" w:rsidRDefault="00C7215F">
      <w:pPr>
        <w:pStyle w:val="ConsPlusNormal"/>
        <w:ind w:firstLine="709"/>
        <w:jc w:val="both"/>
      </w:pPr>
      <w:r>
        <w:rPr>
          <w:rFonts w:ascii="Times New Roman" w:hAnsi="Times New Roman" w:cs="Times New Roman"/>
          <w:sz w:val="24"/>
          <w:szCs w:val="24"/>
        </w:rPr>
        <w:t>3.2.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информации о проведении аукциона.</w:t>
      </w:r>
    </w:p>
    <w:p w14:paraId="695C787B" w14:textId="4115D617" w:rsidR="00C7215F" w:rsidRDefault="00C7215F">
      <w:pPr>
        <w:pStyle w:val="ConsPlusNormal"/>
        <w:ind w:firstLine="709"/>
        <w:jc w:val="both"/>
      </w:pPr>
      <w:r>
        <w:rPr>
          <w:rFonts w:ascii="Times New Roman" w:hAnsi="Times New Roman" w:cs="Times New Roman"/>
          <w:sz w:val="24"/>
          <w:szCs w:val="24"/>
        </w:rPr>
        <w:t xml:space="preserve">3.3. </w:t>
      </w:r>
      <w:r w:rsidRPr="00BC4AEA">
        <w:rPr>
          <w:rFonts w:ascii="Times New Roman" w:hAnsi="Times New Roman" w:cs="Times New Roman"/>
          <w:sz w:val="24"/>
          <w:szCs w:val="24"/>
        </w:rPr>
        <w:t xml:space="preserve">Организатор аукциона вправе отказаться от проведения аукциона в период с </w:t>
      </w:r>
      <w:r w:rsidR="00931D7A" w:rsidRPr="00BC4AEA">
        <w:rPr>
          <w:rFonts w:ascii="Times New Roman" w:hAnsi="Times New Roman" w:cs="Times New Roman"/>
          <w:sz w:val="24"/>
          <w:szCs w:val="24"/>
        </w:rPr>
        <w:t>1</w:t>
      </w:r>
      <w:r w:rsidR="00314EC0" w:rsidRPr="00BC4AEA">
        <w:rPr>
          <w:rFonts w:ascii="Times New Roman" w:hAnsi="Times New Roman" w:cs="Times New Roman"/>
          <w:sz w:val="24"/>
          <w:szCs w:val="24"/>
        </w:rPr>
        <w:t>1</w:t>
      </w:r>
      <w:r w:rsidRPr="00BC4AEA">
        <w:rPr>
          <w:rFonts w:ascii="Times New Roman" w:hAnsi="Times New Roman" w:cs="Times New Roman"/>
          <w:sz w:val="24"/>
          <w:szCs w:val="24"/>
        </w:rPr>
        <w:t>.</w:t>
      </w:r>
      <w:r w:rsidR="00314EC0" w:rsidRPr="00BC4AEA">
        <w:rPr>
          <w:rFonts w:ascii="Times New Roman" w:hAnsi="Times New Roman" w:cs="Times New Roman"/>
          <w:sz w:val="24"/>
          <w:szCs w:val="24"/>
        </w:rPr>
        <w:t>01</w:t>
      </w:r>
      <w:r w:rsidRPr="00BC4AEA">
        <w:rPr>
          <w:rFonts w:ascii="Times New Roman" w:hAnsi="Times New Roman" w:cs="Times New Roman"/>
          <w:sz w:val="24"/>
          <w:szCs w:val="24"/>
        </w:rPr>
        <w:t>.202</w:t>
      </w:r>
      <w:r w:rsidR="00314EC0" w:rsidRPr="00BC4AEA">
        <w:rPr>
          <w:rFonts w:ascii="Times New Roman" w:hAnsi="Times New Roman" w:cs="Times New Roman"/>
          <w:sz w:val="24"/>
          <w:szCs w:val="24"/>
        </w:rPr>
        <w:t>2</w:t>
      </w:r>
      <w:r w:rsidR="00F7490A" w:rsidRPr="00BC4AEA">
        <w:rPr>
          <w:rFonts w:ascii="Times New Roman" w:hAnsi="Times New Roman" w:cs="Times New Roman"/>
          <w:sz w:val="24"/>
          <w:szCs w:val="24"/>
        </w:rPr>
        <w:t xml:space="preserve"> года до </w:t>
      </w:r>
      <w:r w:rsidR="00AD10C9">
        <w:rPr>
          <w:rFonts w:ascii="Times New Roman" w:hAnsi="Times New Roman" w:cs="Times New Roman"/>
          <w:sz w:val="24"/>
          <w:szCs w:val="24"/>
        </w:rPr>
        <w:t>20</w:t>
      </w:r>
      <w:r w:rsidRPr="00BC4AEA">
        <w:rPr>
          <w:rFonts w:ascii="Times New Roman" w:hAnsi="Times New Roman" w:cs="Times New Roman"/>
          <w:sz w:val="24"/>
          <w:szCs w:val="24"/>
        </w:rPr>
        <w:t>.</w:t>
      </w:r>
      <w:r w:rsidR="00314EC0" w:rsidRPr="00BC4AEA">
        <w:rPr>
          <w:rFonts w:ascii="Times New Roman" w:hAnsi="Times New Roman" w:cs="Times New Roman"/>
          <w:sz w:val="24"/>
          <w:szCs w:val="24"/>
        </w:rPr>
        <w:t>01</w:t>
      </w:r>
      <w:r w:rsidR="00F7490A" w:rsidRPr="00BC4AEA">
        <w:rPr>
          <w:rFonts w:ascii="Times New Roman" w:hAnsi="Times New Roman" w:cs="Times New Roman"/>
          <w:sz w:val="24"/>
          <w:szCs w:val="24"/>
        </w:rPr>
        <w:t>.</w:t>
      </w:r>
      <w:r w:rsidRPr="00BC4AEA">
        <w:rPr>
          <w:rFonts w:ascii="Times New Roman" w:hAnsi="Times New Roman" w:cs="Times New Roman"/>
          <w:sz w:val="24"/>
          <w:szCs w:val="24"/>
        </w:rPr>
        <w:t>202</w:t>
      </w:r>
      <w:r w:rsidR="00314EC0" w:rsidRPr="00BC4AEA">
        <w:rPr>
          <w:rFonts w:ascii="Times New Roman" w:hAnsi="Times New Roman" w:cs="Times New Roman"/>
          <w:sz w:val="24"/>
          <w:szCs w:val="24"/>
        </w:rPr>
        <w:t>2</w:t>
      </w:r>
      <w:r w:rsidRPr="00BC4AEA">
        <w:rPr>
          <w:rFonts w:ascii="Times New Roman" w:hAnsi="Times New Roman" w:cs="Times New Roman"/>
          <w:sz w:val="24"/>
          <w:szCs w:val="24"/>
        </w:rPr>
        <w:t xml:space="preserve"> года.</w:t>
      </w:r>
      <w:r>
        <w:rPr>
          <w:rFonts w:ascii="Times New Roman" w:hAnsi="Times New Roman" w:cs="Times New Roman"/>
          <w:sz w:val="24"/>
          <w:szCs w:val="24"/>
        </w:rPr>
        <w:t xml:space="preserve"> Извещение об отказе от проведения аукциона размещается на официальном сайте размещения аукциона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14:paraId="1B8700AB" w14:textId="77777777" w:rsidR="00C7215F" w:rsidRDefault="00C7215F">
      <w:pPr>
        <w:pStyle w:val="ConsPlusNormal"/>
        <w:widowControl/>
        <w:jc w:val="center"/>
        <w:rPr>
          <w:rFonts w:ascii="Times New Roman" w:hAnsi="Times New Roman" w:cs="Times New Roman"/>
          <w:sz w:val="24"/>
          <w:szCs w:val="24"/>
        </w:rPr>
      </w:pPr>
    </w:p>
    <w:p w14:paraId="25316EDF" w14:textId="77777777" w:rsidR="00C7215F" w:rsidRDefault="00C7215F">
      <w:pPr>
        <w:widowControl w:val="0"/>
        <w:shd w:val="clear" w:color="auto" w:fill="FFFFFF"/>
        <w:tabs>
          <w:tab w:val="left" w:pos="0"/>
        </w:tabs>
        <w:spacing w:line="254" w:lineRule="exact"/>
        <w:jc w:val="center"/>
      </w:pPr>
      <w:r>
        <w:rPr>
          <w:b/>
          <w:spacing w:val="1"/>
        </w:rPr>
        <w:t>4. Требования к претендентам и участникам аукциона</w:t>
      </w:r>
    </w:p>
    <w:p w14:paraId="7477372D" w14:textId="77777777" w:rsidR="00C7215F" w:rsidRDefault="00C7215F">
      <w:pPr>
        <w:widowControl w:val="0"/>
        <w:tabs>
          <w:tab w:val="left" w:pos="1080"/>
          <w:tab w:val="left" w:pos="1260"/>
        </w:tabs>
        <w:ind w:firstLine="720"/>
        <w:jc w:val="both"/>
        <w:rPr>
          <w:b/>
          <w:spacing w:val="1"/>
        </w:rPr>
      </w:pPr>
    </w:p>
    <w:p w14:paraId="1C8CB535" w14:textId="77777777" w:rsidR="00C7215F" w:rsidRDefault="00C7215F">
      <w:pPr>
        <w:widowControl w:val="0"/>
        <w:tabs>
          <w:tab w:val="left" w:pos="1080"/>
          <w:tab w:val="left" w:pos="1260"/>
        </w:tabs>
        <w:ind w:firstLine="720"/>
        <w:jc w:val="both"/>
      </w:pPr>
      <w:r>
        <w:t>4.1.</w:t>
      </w:r>
      <w:r>
        <w:rPr>
          <w:rFonts w:eastAsia="Arial" w:cs="Arial"/>
          <w:sz w:val="22"/>
          <w:szCs w:val="22"/>
        </w:rPr>
        <w:t xml:space="preserve"> </w:t>
      </w:r>
      <w:r>
        <w:rPr>
          <w:rFonts w:eastAsia="Arial" w:cs="Arial"/>
        </w:rPr>
        <w:t xml:space="preserve">Претендентом может быть любое юридическое или физическое лицо, представившее Организатору заявку, установленной </w:t>
      </w:r>
      <w:r>
        <w:t>п. 5 настоящей аукционной документации</w:t>
      </w:r>
      <w:r>
        <w:rPr>
          <w:rFonts w:eastAsia="Arial" w:cs="Arial"/>
        </w:rPr>
        <w:t xml:space="preserve"> формы и документы, согласно п. 5.1. аукционной документации.</w:t>
      </w:r>
    </w:p>
    <w:p w14:paraId="5D106F78" w14:textId="77777777" w:rsidR="00C7215F" w:rsidRDefault="00C7215F">
      <w:pPr>
        <w:widowControl w:val="0"/>
        <w:numPr>
          <w:ilvl w:val="1"/>
          <w:numId w:val="4"/>
        </w:numPr>
        <w:tabs>
          <w:tab w:val="left" w:pos="1080"/>
          <w:tab w:val="left" w:pos="1260"/>
        </w:tabs>
        <w:ind w:left="0" w:firstLine="720"/>
        <w:jc w:val="both"/>
      </w:pPr>
      <w:r>
        <w:t>Участником аукциона может быть признан претендент, допущенный комиссией по проведению торгов к участию в торгах.</w:t>
      </w:r>
    </w:p>
    <w:p w14:paraId="5A9137CB" w14:textId="77777777" w:rsidR="00C7215F" w:rsidRDefault="00C7215F">
      <w:pPr>
        <w:widowControl w:val="0"/>
        <w:tabs>
          <w:tab w:val="left" w:pos="1080"/>
          <w:tab w:val="left" w:pos="1260"/>
        </w:tabs>
        <w:ind w:firstLine="720"/>
        <w:jc w:val="both"/>
      </w:pPr>
      <w:r>
        <w:t>4.3.   Требования к участникам аукциона</w:t>
      </w:r>
    </w:p>
    <w:p w14:paraId="1016417D" w14:textId="77777777" w:rsidR="00C7215F" w:rsidRDefault="00C7215F">
      <w:pPr>
        <w:widowControl w:val="0"/>
        <w:tabs>
          <w:tab w:val="left" w:pos="1080"/>
          <w:tab w:val="left" w:pos="1260"/>
        </w:tabs>
        <w:ind w:firstLine="720"/>
        <w:jc w:val="both"/>
      </w:pPr>
      <w:r>
        <w:t xml:space="preserve">     4.3.1. Участником аукциона может быть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которые соответствуют требованиям, установленным Организатором в соответствии с настоящей документацией.</w:t>
      </w:r>
    </w:p>
    <w:p w14:paraId="40DB0A9D" w14:textId="77777777" w:rsidR="00C7215F" w:rsidRDefault="00C7215F">
      <w:pPr>
        <w:widowControl w:val="0"/>
        <w:tabs>
          <w:tab w:val="left" w:pos="1080"/>
          <w:tab w:val="left" w:pos="1260"/>
        </w:tabs>
        <w:ind w:firstLine="720"/>
        <w:jc w:val="both"/>
      </w:pPr>
      <w:r>
        <w:t xml:space="preserve">      4.3.2. Участник аукциона для того, чтобы принять участие в аукционе должен удовлетворять требованиям, установленным в пункте 4.3.3.</w:t>
      </w:r>
    </w:p>
    <w:p w14:paraId="2E32F756" w14:textId="77777777" w:rsidR="00C7215F" w:rsidRDefault="00C7215F">
      <w:pPr>
        <w:widowControl w:val="0"/>
        <w:tabs>
          <w:tab w:val="left" w:pos="1080"/>
          <w:tab w:val="left" w:pos="1260"/>
        </w:tabs>
        <w:ind w:firstLine="720"/>
        <w:jc w:val="both"/>
      </w:pPr>
      <w:r>
        <w:t xml:space="preserve">             4.3.3.  Обязательные требования к участникам аукциона: </w:t>
      </w:r>
    </w:p>
    <w:p w14:paraId="744770F6" w14:textId="77777777" w:rsidR="00C7215F" w:rsidRDefault="00C7215F">
      <w:pPr>
        <w:widowControl w:val="0"/>
        <w:tabs>
          <w:tab w:val="left" w:pos="1080"/>
          <w:tab w:val="left" w:pos="1260"/>
        </w:tabs>
        <w:ind w:firstLine="720"/>
        <w:jc w:val="both"/>
      </w:pPr>
      <w:r>
        <w:t>4.3.3.1.</w:t>
      </w:r>
      <w:r>
        <w:tab/>
        <w:t>непроведение ликвидации участника аукциона - юридического лица или отсутствие решения арбитражного суда решения о признании участника аукциона - юридического лица, индивидуального предпринимателя банкротом и об открытии конкурсного производства;</w:t>
      </w:r>
    </w:p>
    <w:p w14:paraId="73C57B95" w14:textId="77777777" w:rsidR="00C7215F" w:rsidRDefault="00C7215F">
      <w:pPr>
        <w:widowControl w:val="0"/>
        <w:tabs>
          <w:tab w:val="left" w:pos="1080"/>
          <w:tab w:val="left" w:pos="1260"/>
        </w:tabs>
        <w:ind w:firstLine="720"/>
        <w:jc w:val="both"/>
      </w:pPr>
      <w:r>
        <w:t>4.3.3.2.</w:t>
      </w:r>
      <w:r>
        <w:tab/>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A230AD2" w14:textId="77777777" w:rsidR="00C7215F" w:rsidRDefault="00C7215F">
      <w:pPr>
        <w:widowControl w:val="0"/>
        <w:tabs>
          <w:tab w:val="left" w:pos="1080"/>
          <w:tab w:val="left" w:pos="1260"/>
        </w:tabs>
        <w:ind w:firstLine="720"/>
        <w:jc w:val="both"/>
      </w:pPr>
      <w:r>
        <w:t xml:space="preserve">4.3.3.3. </w:t>
      </w:r>
      <w:r>
        <w:tab/>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2D6318B2" w14:textId="77777777" w:rsidR="00C7215F" w:rsidRDefault="00C7215F">
      <w:pPr>
        <w:widowControl w:val="0"/>
        <w:numPr>
          <w:ilvl w:val="3"/>
          <w:numId w:val="6"/>
        </w:numPr>
        <w:tabs>
          <w:tab w:val="left" w:pos="1080"/>
          <w:tab w:val="left" w:pos="1260"/>
        </w:tabs>
        <w:ind w:left="0" w:firstLine="720"/>
        <w:jc w:val="both"/>
      </w:pPr>
      <w:r>
        <w:rPr>
          <w:rFonts w:eastAsia="Arial" w:cs="Arial"/>
          <w:szCs w:val="28"/>
        </w:rPr>
        <w:t>о</w:t>
      </w:r>
      <w:r>
        <w:rPr>
          <w:rFonts w:eastAsia="Arial" w:cs="Arial"/>
        </w:rPr>
        <w:t xml:space="preserve">тсутствие сведений об участнике аукциона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отсутствие сведений об участнике аукциона в реестре </w:t>
      </w:r>
      <w:r>
        <w:rPr>
          <w:rFonts w:eastAsia="Arial" w:cs="Arial"/>
        </w:rPr>
        <w:lastRenderedPageBreak/>
        <w:t xml:space="preserve">недобросовестных поставщиков, предусмотренном Федеральным </w:t>
      </w:r>
      <w:hyperlink r:id="rId9" w:history="1">
        <w:r>
          <w:rPr>
            <w:rStyle w:val="a6"/>
            <w:rFonts w:eastAsia="Arial" w:cs="Arial"/>
          </w:rPr>
          <w:t>законом</w:t>
        </w:r>
      </w:hyperlink>
      <w:r>
        <w:rPr>
          <w:rFonts w:eastAsia="Arial" w:cs="Arial"/>
        </w:rPr>
        <w:t xml:space="preserve"> от 18 июля 2011 года № 223-ФЗ «О закупках товаров, работ, услуг отдельными видами юридических лиц», отсутствие сведений об участниках аукциона в реестре недобросовестных поставщиков, предусмотренном Федеральным </w:t>
      </w:r>
      <w:hyperlink r:id="rId10" w:history="1">
        <w:r>
          <w:rPr>
            <w:rStyle w:val="a6"/>
            <w:rFonts w:eastAsia="Arial" w:cs="Arial"/>
          </w:rPr>
          <w:t>законом</w:t>
        </w:r>
      </w:hyperlink>
      <w:r>
        <w:rPr>
          <w:rFonts w:eastAsia="Arial" w:cs="Arial"/>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w:t>
      </w:r>
    </w:p>
    <w:p w14:paraId="4DB728A0" w14:textId="77777777" w:rsidR="00C7215F" w:rsidRDefault="00C7215F">
      <w:pPr>
        <w:widowControl w:val="0"/>
        <w:numPr>
          <w:ilvl w:val="3"/>
          <w:numId w:val="6"/>
        </w:numPr>
        <w:tabs>
          <w:tab w:val="left" w:pos="1080"/>
          <w:tab w:val="left" w:pos="1260"/>
        </w:tabs>
        <w:ind w:left="0" w:firstLine="720"/>
        <w:jc w:val="both"/>
      </w:pPr>
      <w:r>
        <w:t>наличие в учредительных документах (Уставе) и в выписке из единого государственного реестра юридических лиц (индивидуальных предпринимателей) рекламной деятельности как основного вида деятельности.</w:t>
      </w:r>
    </w:p>
    <w:p w14:paraId="50DDC0E9" w14:textId="77777777" w:rsidR="00C7215F" w:rsidRDefault="00C7215F">
      <w:pPr>
        <w:pStyle w:val="ConsPlusNormal"/>
        <w:widowControl/>
        <w:ind w:firstLine="0"/>
        <w:rPr>
          <w:rFonts w:ascii="Times New Roman" w:hAnsi="Times New Roman" w:cs="Times New Roman"/>
          <w:b/>
          <w:sz w:val="24"/>
          <w:szCs w:val="24"/>
        </w:rPr>
      </w:pPr>
    </w:p>
    <w:p w14:paraId="663E9545" w14:textId="77777777" w:rsidR="00C7215F" w:rsidRDefault="00C7215F">
      <w:pPr>
        <w:widowControl w:val="0"/>
        <w:ind w:firstLine="720"/>
        <w:jc w:val="center"/>
      </w:pPr>
      <w:r>
        <w:rPr>
          <w:b/>
        </w:rPr>
        <w:t>5. Содержание, состав и форма заявки на участие в аукционе</w:t>
      </w:r>
    </w:p>
    <w:p w14:paraId="09F154C2" w14:textId="77777777" w:rsidR="00C7215F" w:rsidRDefault="00C7215F">
      <w:pPr>
        <w:pStyle w:val="ConsPlusNormal"/>
        <w:widowControl/>
        <w:jc w:val="both"/>
      </w:pPr>
      <w:r>
        <w:rPr>
          <w:rFonts w:ascii="Times New Roman" w:hAnsi="Times New Roman" w:cs="Times New Roman"/>
          <w:sz w:val="24"/>
          <w:szCs w:val="24"/>
        </w:rPr>
        <w:t>5.1. Д</w:t>
      </w:r>
      <w:r>
        <w:rPr>
          <w:rFonts w:ascii="Times New Roman" w:hAnsi="Times New Roman" w:cs="Times New Roman"/>
          <w:bCs/>
          <w:sz w:val="24"/>
          <w:szCs w:val="24"/>
        </w:rPr>
        <w:t>окументы, предоставляемые заявителями в составе заявки на участие в аукционе,</w:t>
      </w:r>
      <w:r>
        <w:rPr>
          <w:rFonts w:ascii="Times New Roman" w:hAnsi="Times New Roman"/>
          <w:sz w:val="24"/>
          <w:szCs w:val="24"/>
        </w:rPr>
        <w:t xml:space="preserve"> подаются на бумажном носителе и должны содержать сведения и документы о заявителе, подавшему такую заявку:</w:t>
      </w:r>
    </w:p>
    <w:tbl>
      <w:tblPr>
        <w:tblW w:w="10208" w:type="dxa"/>
        <w:tblInd w:w="-82" w:type="dxa"/>
        <w:tblLayout w:type="fixed"/>
        <w:tblLook w:val="0000" w:firstRow="0" w:lastRow="0" w:firstColumn="0" w:lastColumn="0" w:noHBand="0" w:noVBand="0"/>
      </w:tblPr>
      <w:tblGrid>
        <w:gridCol w:w="5481"/>
        <w:gridCol w:w="4727"/>
      </w:tblGrid>
      <w:tr w:rsidR="00C7215F" w14:paraId="6F6CFCD5" w14:textId="77777777" w:rsidTr="00314EC0">
        <w:tc>
          <w:tcPr>
            <w:tcW w:w="5481" w:type="dxa"/>
            <w:tcBorders>
              <w:top w:val="single" w:sz="4" w:space="0" w:color="000000"/>
              <w:left w:val="single" w:sz="4" w:space="0" w:color="000000"/>
              <w:bottom w:val="single" w:sz="4" w:space="0" w:color="000000"/>
            </w:tcBorders>
            <w:shd w:val="clear" w:color="auto" w:fill="auto"/>
          </w:tcPr>
          <w:p w14:paraId="0A4D3E0B" w14:textId="77777777" w:rsidR="00C7215F" w:rsidRDefault="00C7215F">
            <w:pPr>
              <w:pStyle w:val="aa"/>
              <w:snapToGrid w:val="0"/>
            </w:pPr>
            <w:r>
              <w:rPr>
                <w:b w:val="0"/>
                <w:sz w:val="24"/>
              </w:rPr>
              <w:t>Юридические лица</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051DBE0" w14:textId="77777777" w:rsidR="00C7215F" w:rsidRDefault="00C7215F">
            <w:pPr>
              <w:pStyle w:val="aa"/>
              <w:snapToGrid w:val="0"/>
            </w:pPr>
            <w:r>
              <w:rPr>
                <w:b w:val="0"/>
                <w:sz w:val="24"/>
              </w:rPr>
              <w:t>Физические лица, в том числе индивидуальные предприниматели</w:t>
            </w:r>
          </w:p>
        </w:tc>
      </w:tr>
      <w:tr w:rsidR="00C7215F" w14:paraId="1CC9174F" w14:textId="77777777" w:rsidTr="00314EC0">
        <w:tc>
          <w:tcPr>
            <w:tcW w:w="10208" w:type="dxa"/>
            <w:gridSpan w:val="2"/>
            <w:tcBorders>
              <w:top w:val="single" w:sz="4" w:space="0" w:color="000000"/>
              <w:left w:val="single" w:sz="4" w:space="0" w:color="000000"/>
              <w:bottom w:val="single" w:sz="4" w:space="0" w:color="000000"/>
              <w:right w:val="single" w:sz="4" w:space="0" w:color="000000"/>
            </w:tcBorders>
            <w:shd w:val="clear" w:color="auto" w:fill="auto"/>
          </w:tcPr>
          <w:p w14:paraId="432C7D20" w14:textId="77777777" w:rsidR="00C7215F" w:rsidRDefault="00C7215F">
            <w:pPr>
              <w:pStyle w:val="aa"/>
              <w:snapToGrid w:val="0"/>
            </w:pPr>
            <w:r>
              <w:rPr>
                <w:b w:val="0"/>
                <w:sz w:val="24"/>
              </w:rPr>
              <w:t>1. Заявка на участие в аукционе, в установленной форме (приложение № 1 к аукционной документации);</w:t>
            </w:r>
          </w:p>
        </w:tc>
      </w:tr>
      <w:tr w:rsidR="00C7215F" w14:paraId="7EA973D9" w14:textId="77777777" w:rsidTr="00314EC0">
        <w:tc>
          <w:tcPr>
            <w:tcW w:w="5481" w:type="dxa"/>
            <w:tcBorders>
              <w:top w:val="single" w:sz="4" w:space="0" w:color="000000"/>
              <w:left w:val="single" w:sz="4" w:space="0" w:color="000000"/>
              <w:bottom w:val="single" w:sz="4" w:space="0" w:color="000000"/>
            </w:tcBorders>
            <w:shd w:val="clear" w:color="auto" w:fill="auto"/>
          </w:tcPr>
          <w:p w14:paraId="698FEDA4" w14:textId="77777777" w:rsidR="00C7215F" w:rsidRDefault="00C7215F">
            <w:pPr>
              <w:pStyle w:val="aa"/>
              <w:snapToGrid w:val="0"/>
              <w:jc w:val="both"/>
            </w:pPr>
            <w:r>
              <w:rPr>
                <w:b w:val="0"/>
                <w:sz w:val="24"/>
              </w:rPr>
              <w:t>2. Заверенные в установленном порядке копии учредительных документов и свидетельства о государственной регистрации заявителя;</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19C9268" w14:textId="77777777" w:rsidR="00C7215F" w:rsidRDefault="00C7215F">
            <w:pPr>
              <w:pStyle w:val="aa"/>
              <w:snapToGrid w:val="0"/>
            </w:pPr>
            <w:r>
              <w:rPr>
                <w:b w:val="0"/>
                <w:sz w:val="24"/>
              </w:rPr>
              <w:t xml:space="preserve">2. Копию свидетельства о государственной регистрации заявителя в качестве индивидуального предпринимателя, </w:t>
            </w:r>
            <w:proofErr w:type="gramStart"/>
            <w:r>
              <w:rPr>
                <w:b w:val="0"/>
                <w:sz w:val="24"/>
              </w:rPr>
              <w:t>для физических лиц</w:t>
            </w:r>
            <w:proofErr w:type="gramEnd"/>
            <w:r>
              <w:rPr>
                <w:b w:val="0"/>
                <w:sz w:val="24"/>
              </w:rPr>
              <w:t xml:space="preserve"> не являющихся индивидуальными предпринимателями – копию паспорта гражданина РФ;</w:t>
            </w:r>
          </w:p>
        </w:tc>
      </w:tr>
      <w:tr w:rsidR="00C7215F" w14:paraId="15229436" w14:textId="77777777" w:rsidTr="00314EC0">
        <w:tc>
          <w:tcPr>
            <w:tcW w:w="10208" w:type="dxa"/>
            <w:gridSpan w:val="2"/>
            <w:tcBorders>
              <w:top w:val="single" w:sz="4" w:space="0" w:color="000000"/>
              <w:left w:val="single" w:sz="4" w:space="0" w:color="000000"/>
              <w:bottom w:val="single" w:sz="4" w:space="0" w:color="000000"/>
              <w:right w:val="single" w:sz="4" w:space="0" w:color="000000"/>
            </w:tcBorders>
            <w:shd w:val="clear" w:color="auto" w:fill="auto"/>
          </w:tcPr>
          <w:p w14:paraId="45CE4464" w14:textId="77777777" w:rsidR="00C7215F" w:rsidRDefault="00C7215F">
            <w:pPr>
              <w:pStyle w:val="aa"/>
              <w:snapToGrid w:val="0"/>
            </w:pPr>
            <w:r>
              <w:rPr>
                <w:b w:val="0"/>
                <w:sz w:val="24"/>
              </w:rPr>
              <w:t>3.</w:t>
            </w:r>
            <w:r>
              <w:rPr>
                <w:b w:val="0"/>
                <w:sz w:val="24"/>
                <w:szCs w:val="24"/>
              </w:rPr>
              <w:t xml:space="preserve">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tc>
      </w:tr>
      <w:tr w:rsidR="00C7215F" w14:paraId="13E534FD"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6A9C93F6" w14:textId="77777777" w:rsidR="00C7215F" w:rsidRDefault="00C7215F">
            <w:pPr>
              <w:tabs>
                <w:tab w:val="left" w:pos="540"/>
                <w:tab w:val="left" w:pos="709"/>
              </w:tabs>
              <w:snapToGrid w:val="0"/>
              <w:jc w:val="both"/>
            </w:pPr>
            <w: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выполнение работ, являющихся предметом договора, или внесение денежных средств в качестве обеспечения заявки на участие в аукционе, являются крупной сделкой </w:t>
            </w:r>
            <w:r>
              <w:rPr>
                <w:i/>
              </w:rPr>
              <w:t xml:space="preserve">(в случае если внесение денежных средств в качестве обеспечения заявки на участие в </w:t>
            </w:r>
            <w:r>
              <w:rPr>
                <w:bCs/>
                <w:i/>
              </w:rPr>
              <w:t>аукцион</w:t>
            </w:r>
            <w:r>
              <w:rPr>
                <w:i/>
              </w:rPr>
              <w:t>е и выполнение работ, являющихся предметом договора, на условиях предложенных участником аукциона не являются для участника крупной сделкой – соответствующее письменное уведомление)</w:t>
            </w:r>
            <w:r>
              <w:t>.</w:t>
            </w:r>
          </w:p>
        </w:tc>
      </w:tr>
      <w:tr w:rsidR="00C7215F" w14:paraId="222F2440"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5B2E819C" w14:textId="77777777" w:rsidR="00C7215F" w:rsidRDefault="00C7215F">
            <w:pPr>
              <w:tabs>
                <w:tab w:val="left" w:pos="540"/>
                <w:tab w:val="left" w:pos="709"/>
              </w:tabs>
              <w:snapToGrid w:val="0"/>
              <w:jc w:val="both"/>
            </w:pPr>
            <w:r>
              <w:t>5. Письменная декларация заявителя, содержащая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
        </w:tc>
      </w:tr>
      <w:tr w:rsidR="00C7215F" w14:paraId="45A90B24"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058E7848" w14:textId="77777777" w:rsidR="00C7215F" w:rsidRDefault="00C7215F">
            <w:pPr>
              <w:tabs>
                <w:tab w:val="left" w:pos="540"/>
                <w:tab w:val="left" w:pos="709"/>
              </w:tabs>
              <w:snapToGrid w:val="0"/>
              <w:jc w:val="both"/>
            </w:pPr>
            <w:r>
              <w:t>6. Документы бухгалтерской отчетности (бухгалтерский баланс и отчет о прибылях и убытках) на последнюю перед подачей заявки на аукцион отчетную дату с подтверждением отправления в налоговую инспекцию. В случае если организация-претендент находится на упрощенной системе налогообложения вместо бухгалтерского баланса представляются: уведомление о возможности применения упрощенной системы налогообложения; налоговая декларация по налогу, уплачиваемому в связи с применением упрощенной системы налогообложения</w:t>
            </w:r>
          </w:p>
        </w:tc>
      </w:tr>
      <w:tr w:rsidR="00C7215F" w14:paraId="48CFF8B7"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46AF294B" w14:textId="03432F33" w:rsidR="00C7215F" w:rsidRDefault="00314EC0">
            <w:pPr>
              <w:snapToGrid w:val="0"/>
            </w:pPr>
            <w:r>
              <w:t>7</w:t>
            </w:r>
            <w:r w:rsidR="00C7215F">
              <w:t xml:space="preserve">. Доверенность на представителя, уполномоченного действовать от имени претендента при подаче заявки, в случае подачи заявки представителем </w:t>
            </w:r>
            <w:proofErr w:type="gramStart"/>
            <w:r w:rsidR="00C7215F">
              <w:t>заявителя(</w:t>
            </w:r>
            <w:proofErr w:type="gramEnd"/>
            <w:r w:rsidR="00C7215F">
              <w:t>Претендента)</w:t>
            </w:r>
          </w:p>
        </w:tc>
      </w:tr>
      <w:tr w:rsidR="00C7215F" w14:paraId="2E471B12"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6D854F7B" w14:textId="23B76CDC" w:rsidR="00C7215F" w:rsidRDefault="00314EC0">
            <w:pPr>
              <w:pStyle w:val="aa"/>
              <w:snapToGrid w:val="0"/>
              <w:jc w:val="both"/>
            </w:pPr>
            <w:r>
              <w:rPr>
                <w:b w:val="0"/>
                <w:sz w:val="24"/>
              </w:rPr>
              <w:lastRenderedPageBreak/>
              <w:t>8</w:t>
            </w:r>
            <w:r w:rsidR="00C7215F">
              <w:rPr>
                <w:b w:val="0"/>
                <w:sz w:val="24"/>
              </w:rPr>
              <w:t>. Документы или копии документов, подтверждающие внесение задатка (платежное поручение с отметкой банка, подтверждающие перечисление задатка);</w:t>
            </w:r>
          </w:p>
        </w:tc>
      </w:tr>
      <w:tr w:rsidR="00C7215F" w14:paraId="34081B0E" w14:textId="77777777" w:rsidTr="00314EC0">
        <w:tc>
          <w:tcPr>
            <w:tcW w:w="10208" w:type="dxa"/>
            <w:gridSpan w:val="2"/>
            <w:tcBorders>
              <w:left w:val="single" w:sz="4" w:space="0" w:color="000000"/>
              <w:bottom w:val="single" w:sz="4" w:space="0" w:color="000000"/>
              <w:right w:val="single" w:sz="4" w:space="0" w:color="000000"/>
            </w:tcBorders>
            <w:shd w:val="clear" w:color="auto" w:fill="auto"/>
          </w:tcPr>
          <w:p w14:paraId="78E63EE7" w14:textId="4FACE12C" w:rsidR="00C7215F" w:rsidRDefault="00314EC0">
            <w:pPr>
              <w:pStyle w:val="aa"/>
              <w:snapToGrid w:val="0"/>
              <w:jc w:val="both"/>
            </w:pPr>
            <w:r>
              <w:rPr>
                <w:b w:val="0"/>
                <w:sz w:val="24"/>
              </w:rPr>
              <w:t>9</w:t>
            </w:r>
            <w:r w:rsidR="00C7215F">
              <w:rPr>
                <w:b w:val="0"/>
                <w:sz w:val="24"/>
              </w:rPr>
              <w:t>. Опись представленных документов, подписанная претендентом (Приложение № 2 к аукционной документации).</w:t>
            </w:r>
          </w:p>
        </w:tc>
      </w:tr>
    </w:tbl>
    <w:p w14:paraId="3602BABC" w14:textId="77777777" w:rsidR="00C7215F" w:rsidRDefault="00C7215F">
      <w:pPr>
        <w:pStyle w:val="ConsPlusNormal"/>
        <w:widowControl/>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5.2. Заявка и опись представленных документов составляются в двух экземплярах, один из которых остается у Организатора аукциона, второй – у претендента. Пакет документов должен быть представлен в незапечатанном конверте.</w:t>
      </w:r>
    </w:p>
    <w:p w14:paraId="21C27F30" w14:textId="77777777" w:rsidR="00C7215F" w:rsidRDefault="00C7215F">
      <w:pPr>
        <w:pStyle w:val="ConsPlusNormal"/>
        <w:widowControl/>
        <w:ind w:firstLine="708"/>
        <w:jc w:val="both"/>
      </w:pPr>
      <w:r>
        <w:rPr>
          <w:rFonts w:ascii="Times New Roman" w:hAnsi="Times New Roman" w:cs="Times New Roman"/>
          <w:sz w:val="24"/>
          <w:szCs w:val="24"/>
        </w:rPr>
        <w:t xml:space="preserve">5.3. </w:t>
      </w:r>
      <w:r>
        <w:rPr>
          <w:rFonts w:ascii="Times New Roman" w:hAnsi="Times New Roman" w:cs="Times New Roman"/>
          <w:color w:val="000000"/>
          <w:sz w:val="24"/>
          <w:szCs w:val="24"/>
        </w:rPr>
        <w:t xml:space="preserve">Все листы заявки на участие в запросе предложений должны быть прошиты, пронумерованы </w:t>
      </w:r>
      <w:r>
        <w:rPr>
          <w:rFonts w:ascii="Times New Roman" w:hAnsi="Times New Roman" w:cs="Times New Roman"/>
          <w:sz w:val="24"/>
          <w:szCs w:val="24"/>
        </w:rPr>
        <w:t>(</w:t>
      </w:r>
      <w:r>
        <w:rPr>
          <w:rFonts w:ascii="Times New Roman" w:hAnsi="Times New Roman" w:cs="Times New Roman"/>
          <w:color w:val="000000"/>
          <w:sz w:val="24"/>
          <w:szCs w:val="24"/>
        </w:rPr>
        <w:t xml:space="preserve">иметь сквозную нумерацию), скреплены на последнем листе - на обороте листа печатью участника </w:t>
      </w:r>
      <w:proofErr w:type="gramStart"/>
      <w:r>
        <w:rPr>
          <w:rFonts w:ascii="Times New Roman" w:hAnsi="Times New Roman" w:cs="Times New Roman"/>
          <w:color w:val="000000"/>
          <w:sz w:val="24"/>
          <w:szCs w:val="24"/>
        </w:rPr>
        <w:t>аукциона  и</w:t>
      </w:r>
      <w:proofErr w:type="gramEnd"/>
      <w:r>
        <w:rPr>
          <w:rFonts w:ascii="Times New Roman" w:hAnsi="Times New Roman" w:cs="Times New Roman"/>
          <w:color w:val="000000"/>
          <w:sz w:val="24"/>
          <w:szCs w:val="24"/>
        </w:rPr>
        <w:t xml:space="preserve"> подписаны уполномоченным  лицом.</w:t>
      </w:r>
    </w:p>
    <w:p w14:paraId="3D961374" w14:textId="77777777" w:rsidR="00C7215F" w:rsidRDefault="00C7215F">
      <w:pPr>
        <w:pStyle w:val="ConsPlusNormal"/>
        <w:widowControl/>
        <w:ind w:firstLine="0"/>
        <w:jc w:val="both"/>
        <w:rPr>
          <w:rFonts w:ascii="Times New Roman" w:hAnsi="Times New Roman" w:cs="Times New Roman"/>
          <w:color w:val="000000"/>
          <w:sz w:val="24"/>
          <w:szCs w:val="24"/>
        </w:rPr>
      </w:pPr>
    </w:p>
    <w:p w14:paraId="417519C4" w14:textId="77777777" w:rsidR="00C7215F" w:rsidRDefault="00C7215F">
      <w:pPr>
        <w:pStyle w:val="ConsPlusNormal"/>
        <w:widowControl/>
        <w:ind w:firstLine="0"/>
        <w:jc w:val="both"/>
        <w:rPr>
          <w:rFonts w:ascii="Times New Roman" w:hAnsi="Times New Roman" w:cs="Times New Roman"/>
          <w:color w:val="000000"/>
          <w:sz w:val="24"/>
          <w:szCs w:val="24"/>
        </w:rPr>
      </w:pPr>
    </w:p>
    <w:p w14:paraId="446A38C3" w14:textId="77777777" w:rsidR="00C7215F" w:rsidRDefault="00C7215F">
      <w:pPr>
        <w:pStyle w:val="ConsPlusNormal"/>
        <w:widowControl/>
        <w:jc w:val="center"/>
      </w:pPr>
      <w:r>
        <w:rPr>
          <w:rFonts w:ascii="Times New Roman" w:hAnsi="Times New Roman" w:cs="Times New Roman"/>
          <w:b/>
          <w:sz w:val="24"/>
          <w:szCs w:val="24"/>
        </w:rPr>
        <w:t>6. Требования о внесении задатка, размер задатка</w:t>
      </w:r>
    </w:p>
    <w:p w14:paraId="3A107266" w14:textId="77777777" w:rsidR="00C7215F" w:rsidRDefault="00C7215F">
      <w:pPr>
        <w:pStyle w:val="ConsPlusNormal"/>
        <w:widowControl/>
        <w:jc w:val="center"/>
        <w:rPr>
          <w:rFonts w:ascii="Times New Roman" w:hAnsi="Times New Roman" w:cs="Times New Roman"/>
          <w:b/>
          <w:sz w:val="24"/>
          <w:szCs w:val="24"/>
        </w:rPr>
      </w:pPr>
    </w:p>
    <w:p w14:paraId="24017990" w14:textId="77777777" w:rsidR="00C7215F" w:rsidRDefault="00C7215F">
      <w:pPr>
        <w:ind w:firstLine="573"/>
        <w:jc w:val="both"/>
      </w:pPr>
      <w:r>
        <w:t xml:space="preserve">6.1. Организатором аукциона устанавливается требование о внесении задатка. Сумма задатка для участия в аукционе </w:t>
      </w:r>
      <w:r w:rsidR="00F47C0B" w:rsidRPr="00BC4AEA">
        <w:t>452 000</w:t>
      </w:r>
      <w:r w:rsidRPr="00BC4AEA">
        <w:t>,00</w:t>
      </w:r>
      <w:r w:rsidRPr="00BC4AEA">
        <w:rPr>
          <w:i/>
        </w:rPr>
        <w:t xml:space="preserve"> </w:t>
      </w:r>
      <w:r w:rsidRPr="00BC4AEA">
        <w:t>(</w:t>
      </w:r>
      <w:r w:rsidR="00F47C0B" w:rsidRPr="00BC4AEA">
        <w:t>четыреста пятьдесят две тысячи)</w:t>
      </w:r>
      <w:r w:rsidRPr="00BC4AEA">
        <w:t xml:space="preserve"> рублей </w:t>
      </w:r>
      <w:proofErr w:type="gramStart"/>
      <w:r w:rsidRPr="00BC4AEA">
        <w:t>00  копеек</w:t>
      </w:r>
      <w:proofErr w:type="gramEnd"/>
      <w:r w:rsidRPr="00BC4AEA">
        <w:rPr>
          <w:b/>
          <w:bCs/>
        </w:rPr>
        <w:t xml:space="preserve">, </w:t>
      </w:r>
      <w:r w:rsidRPr="00BC4AEA">
        <w:t>что соответствует ежемесячному платежу за предоставление права размещения рекламных и  информационных материалов на транспортных средствах.</w:t>
      </w:r>
      <w:r>
        <w:t xml:space="preserve"> Задаток НДС не облагается.</w:t>
      </w:r>
    </w:p>
    <w:p w14:paraId="67A1603A" w14:textId="77777777" w:rsidR="00C7215F" w:rsidRDefault="00C7215F">
      <w:pPr>
        <w:pStyle w:val="ConsPlusNormal"/>
        <w:widowControl/>
        <w:ind w:firstLine="0"/>
        <w:jc w:val="both"/>
      </w:pPr>
      <w:r>
        <w:rPr>
          <w:rFonts w:ascii="Times New Roman" w:hAnsi="Times New Roman" w:cs="Times New Roman"/>
          <w:sz w:val="24"/>
          <w:szCs w:val="24"/>
        </w:rPr>
        <w:t>З</w:t>
      </w:r>
      <w:r>
        <w:rPr>
          <w:rFonts w:ascii="Times New Roman" w:hAnsi="Times New Roman" w:cs="Times New Roman"/>
          <w:color w:val="000000"/>
          <w:sz w:val="24"/>
          <w:szCs w:val="24"/>
        </w:rPr>
        <w:t>адаток перечисляется по реквизитам:</w:t>
      </w:r>
    </w:p>
    <w:p w14:paraId="34F585E2" w14:textId="77777777" w:rsidR="00C7215F" w:rsidRDefault="00C7215F">
      <w:r>
        <w:rPr>
          <w:shd w:val="clear" w:color="auto" w:fill="FFFFFF"/>
        </w:rPr>
        <w:t>Акционерное общество "</w:t>
      </w:r>
      <w:proofErr w:type="spellStart"/>
      <w:r w:rsidR="00F47C0B">
        <w:rPr>
          <w:shd w:val="clear" w:color="auto" w:fill="FFFFFF"/>
        </w:rPr>
        <w:t>Яргорэлектротранс</w:t>
      </w:r>
      <w:proofErr w:type="spellEnd"/>
      <w:r>
        <w:rPr>
          <w:shd w:val="clear" w:color="auto" w:fill="FFFFFF"/>
        </w:rPr>
        <w:t>"</w:t>
      </w:r>
    </w:p>
    <w:p w14:paraId="4A1E0FC2" w14:textId="77777777" w:rsidR="00F47C0B" w:rsidRPr="00F47C0B" w:rsidRDefault="00F47C0B" w:rsidP="00F47C0B">
      <w:pPr>
        <w:rPr>
          <w:shd w:val="clear" w:color="auto" w:fill="FFFFFF"/>
        </w:rPr>
      </w:pPr>
      <w:r w:rsidRPr="00F47C0B">
        <w:rPr>
          <w:shd w:val="clear" w:color="auto" w:fill="FFFFFF"/>
        </w:rPr>
        <w:t>ОГРН 1117602000064</w:t>
      </w:r>
    </w:p>
    <w:p w14:paraId="7E4F6B73" w14:textId="77777777" w:rsidR="00F47C0B" w:rsidRPr="00F47C0B" w:rsidRDefault="00F47C0B" w:rsidP="00F47C0B">
      <w:pPr>
        <w:rPr>
          <w:shd w:val="clear" w:color="auto" w:fill="FFFFFF"/>
        </w:rPr>
      </w:pPr>
      <w:r w:rsidRPr="00F47C0B">
        <w:rPr>
          <w:shd w:val="clear" w:color="auto" w:fill="FFFFFF"/>
        </w:rPr>
        <w:t>ИНН 7602082331/ КПП 760201001</w:t>
      </w:r>
    </w:p>
    <w:p w14:paraId="47DA2326" w14:textId="77777777" w:rsidR="00F47C0B" w:rsidRPr="00F47C0B" w:rsidRDefault="00F47C0B" w:rsidP="00F47C0B">
      <w:pPr>
        <w:rPr>
          <w:shd w:val="clear" w:color="auto" w:fill="FFFFFF"/>
        </w:rPr>
      </w:pPr>
      <w:r w:rsidRPr="00F47C0B">
        <w:rPr>
          <w:shd w:val="clear" w:color="auto" w:fill="FFFFFF"/>
        </w:rPr>
        <w:t>р/с 40702810677020004308</w:t>
      </w:r>
    </w:p>
    <w:p w14:paraId="168332C3" w14:textId="77777777" w:rsidR="00F47C0B" w:rsidRPr="00F47C0B" w:rsidRDefault="00F47C0B" w:rsidP="00F47C0B">
      <w:pPr>
        <w:rPr>
          <w:shd w:val="clear" w:color="auto" w:fill="FFFFFF"/>
        </w:rPr>
      </w:pPr>
      <w:r w:rsidRPr="00F47C0B">
        <w:rPr>
          <w:shd w:val="clear" w:color="auto" w:fill="FFFFFF"/>
        </w:rPr>
        <w:t>к/с 30101810100000000612</w:t>
      </w:r>
    </w:p>
    <w:p w14:paraId="423F2108" w14:textId="77777777" w:rsidR="00F47C0B" w:rsidRPr="00F47C0B" w:rsidRDefault="00F47C0B" w:rsidP="00F47C0B">
      <w:pPr>
        <w:rPr>
          <w:shd w:val="clear" w:color="auto" w:fill="FFFFFF"/>
        </w:rPr>
      </w:pPr>
      <w:r w:rsidRPr="00F47C0B">
        <w:rPr>
          <w:shd w:val="clear" w:color="auto" w:fill="FFFFFF"/>
        </w:rPr>
        <w:t xml:space="preserve">БИК 042908612 </w:t>
      </w:r>
    </w:p>
    <w:p w14:paraId="0AE3009C" w14:textId="77777777" w:rsidR="00F47C0B" w:rsidRPr="00F47C0B" w:rsidRDefault="00F47C0B" w:rsidP="00F47C0B">
      <w:pPr>
        <w:rPr>
          <w:shd w:val="clear" w:color="auto" w:fill="FFFFFF"/>
        </w:rPr>
      </w:pPr>
      <w:r w:rsidRPr="00F47C0B">
        <w:rPr>
          <w:shd w:val="clear" w:color="auto" w:fill="FFFFFF"/>
        </w:rPr>
        <w:t xml:space="preserve">в Отделении №8608 Сбербанка </w:t>
      </w:r>
    </w:p>
    <w:p w14:paraId="419B05D6" w14:textId="77777777" w:rsidR="00C7215F" w:rsidRDefault="00F47C0B" w:rsidP="00F47C0B">
      <w:r w:rsidRPr="00F47C0B">
        <w:rPr>
          <w:shd w:val="clear" w:color="auto" w:fill="FFFFFF"/>
        </w:rPr>
        <w:t>России г. Калуга</w:t>
      </w:r>
    </w:p>
    <w:p w14:paraId="733BC02D" w14:textId="77777777" w:rsidR="00C7215F" w:rsidRDefault="00C7215F">
      <w:pPr>
        <w:widowControl w:val="0"/>
        <w:ind w:firstLine="709"/>
        <w:jc w:val="both"/>
      </w:pPr>
      <w:r>
        <w:t xml:space="preserve">Назначение платежа: задаток для участия в аукционе на право заключения договора о предоставлении права на размещение рекламных и информационных материалов на поверхностях и в салонах </w:t>
      </w:r>
      <w:r w:rsidR="00F47C0B">
        <w:t>трамваев и троллейбусов</w:t>
      </w:r>
      <w:r>
        <w:t>, находящихся на балансе акционерного общества «</w:t>
      </w:r>
      <w:proofErr w:type="spellStart"/>
      <w:r w:rsidR="00F47C0B">
        <w:t>Яргорэлектротранс</w:t>
      </w:r>
      <w:proofErr w:type="spellEnd"/>
      <w:r>
        <w:t>»</w:t>
      </w:r>
    </w:p>
    <w:p w14:paraId="56486B98" w14:textId="649370E2" w:rsidR="00C7215F" w:rsidRDefault="00C7215F">
      <w:pPr>
        <w:pStyle w:val="ConsPlusNormal"/>
        <w:widowControl/>
        <w:ind w:firstLine="0"/>
        <w:jc w:val="both"/>
      </w:pPr>
      <w:r>
        <w:rPr>
          <w:rFonts w:ascii="Times New Roman" w:eastAsia="Times New Roman" w:hAnsi="Times New Roman" w:cs="Times New Roman"/>
          <w:sz w:val="24"/>
          <w:szCs w:val="24"/>
        </w:rPr>
        <w:t xml:space="preserve">  </w:t>
      </w:r>
      <w:r w:rsidR="00BC4AEA">
        <w:rPr>
          <w:rFonts w:ascii="Times New Roman" w:eastAsia="Times New Roman" w:hAnsi="Times New Roman" w:cs="Times New Roman"/>
          <w:sz w:val="24"/>
          <w:szCs w:val="24"/>
        </w:rPr>
        <w:t xml:space="preserve"> </w:t>
      </w:r>
      <w:r>
        <w:rPr>
          <w:rFonts w:ascii="Times New Roman" w:hAnsi="Times New Roman" w:cs="Times New Roman"/>
          <w:sz w:val="24"/>
          <w:szCs w:val="24"/>
        </w:rPr>
        <w:t>6.</w:t>
      </w:r>
      <w:proofErr w:type="gramStart"/>
      <w:r>
        <w:rPr>
          <w:rFonts w:ascii="Times New Roman" w:hAnsi="Times New Roman" w:cs="Times New Roman"/>
          <w:sz w:val="24"/>
          <w:szCs w:val="24"/>
        </w:rPr>
        <w:t>2.</w:t>
      </w:r>
      <w:r w:rsidRPr="00BC4AEA">
        <w:rPr>
          <w:rFonts w:ascii="Times New Roman" w:hAnsi="Times New Roman" w:cs="Times New Roman"/>
          <w:sz w:val="24"/>
          <w:szCs w:val="24"/>
        </w:rPr>
        <w:t>Претендент</w:t>
      </w:r>
      <w:proofErr w:type="gramEnd"/>
      <w:r w:rsidRPr="00BC4AEA">
        <w:rPr>
          <w:rFonts w:ascii="Times New Roman" w:hAnsi="Times New Roman" w:cs="Times New Roman"/>
          <w:sz w:val="24"/>
          <w:szCs w:val="24"/>
        </w:rPr>
        <w:t>  перечисляет  задаток  в  срок,  обеспечивающий  поступление  средств  на  счет Организатора аукциона до</w:t>
      </w:r>
      <w:r w:rsidR="00C76D09" w:rsidRPr="00BC4AEA">
        <w:rPr>
          <w:rFonts w:ascii="Times New Roman" w:hAnsi="Times New Roman" w:cs="Times New Roman"/>
          <w:sz w:val="24"/>
          <w:szCs w:val="24"/>
        </w:rPr>
        <w:t xml:space="preserve"> 16:00</w:t>
      </w:r>
      <w:r w:rsidRPr="00BC4AEA">
        <w:rPr>
          <w:rFonts w:ascii="Times New Roman" w:hAnsi="Times New Roman" w:cs="Times New Roman"/>
          <w:sz w:val="24"/>
          <w:szCs w:val="24"/>
        </w:rPr>
        <w:t xml:space="preserve"> </w:t>
      </w:r>
      <w:r w:rsidR="00AD10C9">
        <w:rPr>
          <w:rFonts w:ascii="Times New Roman" w:hAnsi="Times New Roman" w:cs="Times New Roman"/>
          <w:sz w:val="24"/>
          <w:szCs w:val="24"/>
        </w:rPr>
        <w:t>19</w:t>
      </w:r>
      <w:r w:rsidR="00F7490A" w:rsidRPr="00BC4AEA">
        <w:rPr>
          <w:rFonts w:ascii="Times New Roman" w:hAnsi="Times New Roman" w:cs="Times New Roman"/>
          <w:sz w:val="24"/>
          <w:szCs w:val="24"/>
        </w:rPr>
        <w:t>.</w:t>
      </w:r>
      <w:r w:rsidR="00C76D09" w:rsidRPr="00BC4AEA">
        <w:rPr>
          <w:rFonts w:ascii="Times New Roman" w:hAnsi="Times New Roman" w:cs="Times New Roman"/>
          <w:sz w:val="24"/>
          <w:szCs w:val="24"/>
        </w:rPr>
        <w:t>01</w:t>
      </w:r>
      <w:r w:rsidRPr="00BC4AEA">
        <w:rPr>
          <w:rFonts w:ascii="Times New Roman" w:hAnsi="Times New Roman" w:cs="Times New Roman"/>
          <w:sz w:val="24"/>
          <w:szCs w:val="24"/>
        </w:rPr>
        <w:t>.202</w:t>
      </w:r>
      <w:r w:rsidR="00C76D09" w:rsidRPr="00BC4AEA">
        <w:rPr>
          <w:rFonts w:ascii="Times New Roman" w:hAnsi="Times New Roman" w:cs="Times New Roman"/>
          <w:sz w:val="24"/>
          <w:szCs w:val="24"/>
        </w:rPr>
        <w:t>2</w:t>
      </w:r>
      <w:r w:rsidRPr="00BC4AEA">
        <w:rPr>
          <w:rFonts w:ascii="Times New Roman" w:hAnsi="Times New Roman" w:cs="Times New Roman"/>
          <w:sz w:val="24"/>
          <w:szCs w:val="24"/>
        </w:rPr>
        <w:t xml:space="preserve"> года. </w:t>
      </w:r>
      <w:proofErr w:type="gramStart"/>
      <w:r w:rsidRPr="00BC4AEA">
        <w:rPr>
          <w:rFonts w:ascii="Times New Roman" w:hAnsi="Times New Roman" w:cs="Times New Roman"/>
          <w:sz w:val="24"/>
          <w:szCs w:val="24"/>
        </w:rPr>
        <w:t>Документом,  подтверждающим</w:t>
      </w:r>
      <w:proofErr w:type="gramEnd"/>
      <w:r w:rsidRPr="00BC4AEA">
        <w:rPr>
          <w:rFonts w:ascii="Times New Roman" w:hAnsi="Times New Roman" w:cs="Times New Roman"/>
          <w:sz w:val="24"/>
          <w:szCs w:val="24"/>
        </w:rPr>
        <w:t>  поступление  задатка  на  счет  Организатора аукциона,  является  выписка  со  счета,  указанного в пункте 6.1. настоящей документации.</w:t>
      </w:r>
    </w:p>
    <w:p w14:paraId="335479C4" w14:textId="77777777" w:rsidR="00C7215F" w:rsidRDefault="00C7215F">
      <w:pPr>
        <w:autoSpaceDE w:val="0"/>
        <w:jc w:val="both"/>
      </w:pPr>
      <w:r>
        <w:t xml:space="preserve">       6.3. Претендент не допускается к участию в аукционе, если не подтверждено поступление в установленный пунктом 6.2. аукционной документации срок задатка на счет, указанный в п. 6.1.</w:t>
      </w:r>
    </w:p>
    <w:p w14:paraId="4AD01BFC" w14:textId="77777777" w:rsidR="00C7215F" w:rsidRDefault="00C7215F">
      <w:pPr>
        <w:pStyle w:val="ConsPlusNormal"/>
        <w:widowControl/>
        <w:jc w:val="both"/>
        <w:rPr>
          <w:rFonts w:ascii="Times New Roman" w:hAnsi="Times New Roman" w:cs="Times New Roman"/>
          <w:sz w:val="24"/>
          <w:szCs w:val="24"/>
        </w:rPr>
      </w:pPr>
    </w:p>
    <w:p w14:paraId="2CCE6CD6" w14:textId="77777777" w:rsidR="00C7215F" w:rsidRDefault="00C7215F">
      <w:pPr>
        <w:pStyle w:val="aa"/>
        <w:tabs>
          <w:tab w:val="left" w:pos="360"/>
        </w:tabs>
        <w:jc w:val="center"/>
      </w:pPr>
      <w:r>
        <w:rPr>
          <w:sz w:val="24"/>
        </w:rPr>
        <w:t>7. Порядок, место, дата начала и окончания</w:t>
      </w:r>
    </w:p>
    <w:p w14:paraId="063222DD" w14:textId="77777777" w:rsidR="00C7215F" w:rsidRDefault="00C7215F">
      <w:pPr>
        <w:pStyle w:val="aa"/>
        <w:tabs>
          <w:tab w:val="left" w:pos="360"/>
        </w:tabs>
        <w:jc w:val="center"/>
      </w:pPr>
      <w:r>
        <w:rPr>
          <w:sz w:val="24"/>
        </w:rPr>
        <w:t xml:space="preserve"> срока подачи заявок на участие в аукционе</w:t>
      </w:r>
    </w:p>
    <w:p w14:paraId="4C7038F3" w14:textId="77777777" w:rsidR="00C7215F" w:rsidRDefault="00C7215F">
      <w:pPr>
        <w:pStyle w:val="aa"/>
        <w:tabs>
          <w:tab w:val="left" w:pos="360"/>
        </w:tabs>
        <w:jc w:val="center"/>
        <w:rPr>
          <w:sz w:val="24"/>
        </w:rPr>
      </w:pPr>
    </w:p>
    <w:p w14:paraId="084592C1" w14:textId="77777777" w:rsidR="00C7215F" w:rsidRDefault="00C7215F">
      <w:pPr>
        <w:ind w:firstLine="720"/>
        <w:jc w:val="both"/>
      </w:pPr>
      <w:r>
        <w:t xml:space="preserve">7.1. </w:t>
      </w:r>
      <w:r w:rsidRPr="00BC4AEA">
        <w:t>Заявки на участие в аукционе подаются по адресу: 1500</w:t>
      </w:r>
      <w:r w:rsidR="00F84BFA" w:rsidRPr="00BC4AEA">
        <w:t>44</w:t>
      </w:r>
      <w:r w:rsidRPr="00BC4AEA">
        <w:t xml:space="preserve">, г.Ярославль, </w:t>
      </w:r>
      <w:r w:rsidR="00F84BFA" w:rsidRPr="00BC4AEA">
        <w:t>Ленинградский пр-т, д.37</w:t>
      </w:r>
      <w:r w:rsidRPr="00BC4AEA">
        <w:t>, отдел закупок, в рабочие дни с 08:00 ч. до 12:00 ч. и с 13:00 ч. до 16:00 ч. местного времени.</w:t>
      </w:r>
    </w:p>
    <w:p w14:paraId="701BACBC" w14:textId="77777777" w:rsidR="00C7215F" w:rsidRDefault="00C7215F">
      <w:pPr>
        <w:pStyle w:val="ConsPlusNormal"/>
        <w:ind w:firstLine="709"/>
        <w:jc w:val="both"/>
      </w:pPr>
      <w:r>
        <w:rPr>
          <w:rFonts w:ascii="Times New Roman" w:hAnsi="Times New Roman" w:cs="Times New Roman"/>
          <w:sz w:val="24"/>
          <w:szCs w:val="24"/>
        </w:rPr>
        <w:t xml:space="preserve">7.2. При принятии заявки проверяется комплектность прилагаемых документов. В случае, если представлены не все документы, указанные в п. 5.1. аукционной документации, Организатор аукциона отказывает в регистрации заявки. </w:t>
      </w:r>
    </w:p>
    <w:p w14:paraId="70BE9218" w14:textId="77777777" w:rsidR="00C7215F" w:rsidRDefault="00C7215F">
      <w:pPr>
        <w:pStyle w:val="ConsPlusNormal"/>
        <w:ind w:firstLine="709"/>
        <w:jc w:val="both"/>
      </w:pPr>
      <w:r>
        <w:rPr>
          <w:rFonts w:ascii="Times New Roman" w:hAnsi="Times New Roman" w:cs="Times New Roman"/>
          <w:sz w:val="24"/>
          <w:szCs w:val="24"/>
        </w:rPr>
        <w:t xml:space="preserve">Заявка претендента, представленная в полном объеме, регистрируется Организатором в журнале регистрации заявок с присвоением каждой заявке номера и с указанием </w:t>
      </w:r>
      <w:proofErr w:type="gramStart"/>
      <w:r>
        <w:rPr>
          <w:rFonts w:ascii="Times New Roman" w:hAnsi="Times New Roman" w:cs="Times New Roman"/>
          <w:sz w:val="24"/>
          <w:szCs w:val="24"/>
        </w:rPr>
        <w:t>даты  и</w:t>
      </w:r>
      <w:proofErr w:type="gramEnd"/>
      <w:r>
        <w:rPr>
          <w:rFonts w:ascii="Times New Roman" w:hAnsi="Times New Roman" w:cs="Times New Roman"/>
          <w:sz w:val="24"/>
          <w:szCs w:val="24"/>
        </w:rPr>
        <w:t xml:space="preserve"> времени подачи заявки.</w:t>
      </w:r>
    </w:p>
    <w:p w14:paraId="59F78ED7" w14:textId="77777777" w:rsidR="00C7215F" w:rsidRDefault="00C7215F">
      <w:pPr>
        <w:widowControl w:val="0"/>
        <w:ind w:firstLine="720"/>
        <w:jc w:val="both"/>
      </w:pPr>
      <w:r>
        <w:t>7.3. Претендент имеет право подать одну заявку.</w:t>
      </w:r>
    </w:p>
    <w:p w14:paraId="092FAC25" w14:textId="77777777" w:rsidR="00C7215F" w:rsidRDefault="00C7215F">
      <w:pPr>
        <w:widowControl w:val="0"/>
        <w:ind w:firstLine="720"/>
        <w:jc w:val="both"/>
      </w:pPr>
      <w:r>
        <w:t xml:space="preserve">7.4. Прием заявок на участие в аукционе прекращается в дату указанную п. </w:t>
      </w:r>
      <w:proofErr w:type="gramStart"/>
      <w:r>
        <w:t>7.8  аукционной</w:t>
      </w:r>
      <w:proofErr w:type="gramEnd"/>
      <w:r>
        <w:t xml:space="preserve"> документации.</w:t>
      </w:r>
    </w:p>
    <w:p w14:paraId="04EBB959" w14:textId="77777777" w:rsidR="00C7215F" w:rsidRDefault="00C7215F">
      <w:pPr>
        <w:widowControl w:val="0"/>
        <w:ind w:firstLine="720"/>
        <w:jc w:val="both"/>
      </w:pPr>
      <w:r>
        <w:lastRenderedPageBreak/>
        <w:t xml:space="preserve">7.5. Заявки, поступившие по истечении срока их приема, указанного в извещении, Организатором не принимаются. Вместе с документами по описи, заявка возвращается в течении 2 (двух) рабочих дней претенденту или его уполномоченному представителю заказным письмом. </w:t>
      </w:r>
    </w:p>
    <w:p w14:paraId="62323DC2" w14:textId="77777777" w:rsidR="00C7215F" w:rsidRDefault="00C7215F">
      <w:pPr>
        <w:autoSpaceDE w:val="0"/>
        <w:jc w:val="both"/>
      </w:pPr>
      <w:r>
        <w:t xml:space="preserve">           7.6. Претендент не допускается к участию в аукционе, если не подтверждено поступление в установленный срок задатка на счет, указанный в п. 6.1.</w:t>
      </w:r>
    </w:p>
    <w:p w14:paraId="3C781EAF" w14:textId="77777777" w:rsidR="00C7215F" w:rsidRDefault="00C7215F">
      <w:pPr>
        <w:widowControl w:val="0"/>
        <w:ind w:firstLine="720"/>
        <w:jc w:val="both"/>
      </w:pPr>
      <w:r>
        <w:t xml:space="preserve">7.7. В случае если по окончании срока подачи заявок на участие в </w:t>
      </w:r>
      <w:proofErr w:type="gramStart"/>
      <w:r>
        <w:t>аукционе  подана</w:t>
      </w:r>
      <w:proofErr w:type="gramEnd"/>
      <w:r>
        <w:t xml:space="preserve"> только одна заявка или не подано ни одной заявки, аукцион признается несостоявшимся.</w:t>
      </w:r>
    </w:p>
    <w:p w14:paraId="673DE5EE" w14:textId="77777777" w:rsidR="00C7215F" w:rsidRDefault="00C7215F">
      <w:pPr>
        <w:widowControl w:val="0"/>
        <w:ind w:firstLine="720"/>
        <w:jc w:val="both"/>
      </w:pPr>
      <w:r>
        <w:t>В этом случае право на заключение договора представляется единственному претенденту. Оплата права на заключении Договора производится в размере начальной цены предмета аукциона, указанной в аукционной документации.</w:t>
      </w:r>
    </w:p>
    <w:p w14:paraId="4CAACACE" w14:textId="2C6F8390" w:rsidR="00C7215F" w:rsidRDefault="00C7215F">
      <w:pPr>
        <w:widowControl w:val="0"/>
        <w:ind w:firstLine="709"/>
        <w:jc w:val="both"/>
      </w:pPr>
      <w:r>
        <w:t xml:space="preserve">7.8. </w:t>
      </w:r>
      <w:r w:rsidRPr="00BC4AEA">
        <w:t xml:space="preserve">Дата начала подачи заявок на участие в аукционе: </w:t>
      </w:r>
      <w:r w:rsidR="00424843" w:rsidRPr="00BC4AEA">
        <w:t>1</w:t>
      </w:r>
      <w:r w:rsidR="00C76D09" w:rsidRPr="00BC4AEA">
        <w:t>1</w:t>
      </w:r>
      <w:r w:rsidR="00F7490A" w:rsidRPr="00BC4AEA">
        <w:t>.</w:t>
      </w:r>
      <w:r w:rsidR="00C76D09" w:rsidRPr="00BC4AEA">
        <w:t>01</w:t>
      </w:r>
      <w:r w:rsidRPr="00BC4AEA">
        <w:t>.202</w:t>
      </w:r>
      <w:r w:rsidR="00C76D09" w:rsidRPr="00BC4AEA">
        <w:t>2</w:t>
      </w:r>
      <w:r w:rsidRPr="00BC4AEA">
        <w:t xml:space="preserve"> года</w:t>
      </w:r>
    </w:p>
    <w:p w14:paraId="4F331787" w14:textId="7F614EA4" w:rsidR="00C7215F" w:rsidRDefault="00C7215F">
      <w:pPr>
        <w:widowControl w:val="0"/>
        <w:ind w:firstLine="709"/>
        <w:jc w:val="both"/>
      </w:pPr>
      <w:r w:rsidRPr="00BC4AEA">
        <w:t>Дата и время окончания срока подачи заявок н</w:t>
      </w:r>
      <w:r w:rsidR="00F7490A" w:rsidRPr="00BC4AEA">
        <w:t>а участие в аукционе: 1</w:t>
      </w:r>
      <w:r w:rsidR="00555752" w:rsidRPr="00BC4AEA">
        <w:t>6</w:t>
      </w:r>
      <w:r w:rsidRPr="00BC4AEA">
        <w:t>:00ч.</w:t>
      </w:r>
      <w:r w:rsidR="00555752" w:rsidRPr="00BC4AEA">
        <w:t xml:space="preserve"> </w:t>
      </w:r>
      <w:r w:rsidR="00C76D09" w:rsidRPr="00BC4AEA">
        <w:t>1</w:t>
      </w:r>
      <w:r w:rsidR="00AD10C9">
        <w:t>9</w:t>
      </w:r>
      <w:r w:rsidR="00F7490A" w:rsidRPr="00BC4AEA">
        <w:t>.</w:t>
      </w:r>
      <w:r w:rsidR="00C76D09" w:rsidRPr="00BC4AEA">
        <w:t>01</w:t>
      </w:r>
      <w:r w:rsidRPr="00BC4AEA">
        <w:t>.2021</w:t>
      </w:r>
      <w:r>
        <w:rPr>
          <w:shd w:val="clear" w:color="auto" w:fill="FFFF00"/>
        </w:rPr>
        <w:t xml:space="preserve"> </w:t>
      </w:r>
      <w:r w:rsidRPr="00BC4AEA">
        <w:t>года.</w:t>
      </w:r>
    </w:p>
    <w:p w14:paraId="761A75F3" w14:textId="77777777" w:rsidR="00C7215F" w:rsidRDefault="00C7215F">
      <w:pPr>
        <w:widowControl w:val="0"/>
        <w:ind w:firstLine="720"/>
        <w:jc w:val="both"/>
        <w:rPr>
          <w:b/>
        </w:rPr>
      </w:pPr>
    </w:p>
    <w:p w14:paraId="702BD84C" w14:textId="77777777" w:rsidR="00C7215F" w:rsidRDefault="00C7215F">
      <w:pPr>
        <w:widowControl w:val="0"/>
        <w:ind w:firstLine="720"/>
        <w:jc w:val="center"/>
      </w:pPr>
      <w:r>
        <w:rPr>
          <w:b/>
          <w:bCs/>
        </w:rPr>
        <w:t xml:space="preserve"> </w:t>
      </w:r>
      <w:r>
        <w:rPr>
          <w:b/>
        </w:rPr>
        <w:t>8. Порядок и срок отзыва заявок на участие в аукционе</w:t>
      </w:r>
    </w:p>
    <w:p w14:paraId="5D15C089" w14:textId="77777777" w:rsidR="00C7215F" w:rsidRDefault="00C7215F">
      <w:pPr>
        <w:widowControl w:val="0"/>
        <w:ind w:firstLine="720"/>
        <w:jc w:val="center"/>
        <w:rPr>
          <w:b/>
        </w:rPr>
      </w:pPr>
    </w:p>
    <w:p w14:paraId="26883B63" w14:textId="77777777" w:rsidR="00C7215F" w:rsidRDefault="00C7215F">
      <w:pPr>
        <w:widowControl w:val="0"/>
        <w:ind w:firstLine="720"/>
        <w:jc w:val="both"/>
      </w:pPr>
      <w:r>
        <w:t xml:space="preserve">8.1. Претендент имеет право изменить или отозвать принятую заявку за 2 дня до окончания срока приема заявок, уведомив об этом (в письменной форме) Организатора. </w:t>
      </w:r>
    </w:p>
    <w:p w14:paraId="535B02DB" w14:textId="77777777" w:rsidR="00C7215F" w:rsidRDefault="00C7215F">
      <w:pPr>
        <w:ind w:firstLine="720"/>
        <w:jc w:val="both"/>
      </w:pPr>
      <w:r>
        <w:t xml:space="preserve">8.2. </w:t>
      </w:r>
      <w:r w:rsidRPr="00BC4AEA">
        <w:t>Уведомление об изменении или об отзыве заявки на участие в аукционе подается по адресу: 1500</w:t>
      </w:r>
      <w:r w:rsidR="00F84BFA" w:rsidRPr="00BC4AEA">
        <w:t>44</w:t>
      </w:r>
      <w:r w:rsidRPr="00BC4AEA">
        <w:t>, г.</w:t>
      </w:r>
      <w:r w:rsidR="00F84BFA" w:rsidRPr="00BC4AEA">
        <w:t xml:space="preserve"> </w:t>
      </w:r>
      <w:r w:rsidRPr="00BC4AEA">
        <w:t xml:space="preserve">Ярославль, </w:t>
      </w:r>
      <w:r w:rsidR="00F84BFA" w:rsidRPr="00BC4AEA">
        <w:t>Ленинградский пр-т, д.37</w:t>
      </w:r>
      <w:r w:rsidRPr="00BC4AEA">
        <w:t>, отдел закупок, в рабочие дни с 08:00 ч. до 12:00 ч. и с 13:00 ч. до 16:00 ч. местного времени.</w:t>
      </w:r>
    </w:p>
    <w:p w14:paraId="658966BF" w14:textId="77777777" w:rsidR="00C7215F" w:rsidRDefault="00C7215F">
      <w:pPr>
        <w:widowControl w:val="0"/>
        <w:shd w:val="clear" w:color="auto" w:fill="FFFFFF"/>
        <w:ind w:firstLine="720"/>
        <w:jc w:val="both"/>
      </w:pPr>
      <w:r>
        <w:t>8.3. Отзыв заявки регистрируется в журнале регистрации приема заявок. Претенденту возвращается пакет поданных им документов и задаток в течение пяти рабочих дней после получения официального отзыва заявки на участие в аукционе.</w:t>
      </w:r>
    </w:p>
    <w:p w14:paraId="63378966" w14:textId="77777777" w:rsidR="00C7215F" w:rsidRDefault="00C7215F">
      <w:pPr>
        <w:widowControl w:val="0"/>
        <w:shd w:val="clear" w:color="auto" w:fill="FFFFFF"/>
        <w:ind w:firstLine="720"/>
        <w:jc w:val="both"/>
        <w:rPr>
          <w:i/>
        </w:rPr>
      </w:pPr>
    </w:p>
    <w:p w14:paraId="649EE9FD" w14:textId="77777777" w:rsidR="00C7215F" w:rsidRDefault="00C7215F">
      <w:pPr>
        <w:pStyle w:val="ConsPlusNormal"/>
        <w:ind w:firstLine="709"/>
        <w:jc w:val="center"/>
      </w:pPr>
      <w:r>
        <w:rPr>
          <w:rFonts w:ascii="Times New Roman" w:hAnsi="Times New Roman" w:cs="Times New Roman"/>
          <w:b/>
          <w:sz w:val="24"/>
          <w:szCs w:val="24"/>
        </w:rPr>
        <w:t>9. Величина повышения начальной цены (шаг аукциона)</w:t>
      </w:r>
    </w:p>
    <w:p w14:paraId="3F838A3E" w14:textId="77777777" w:rsidR="00C7215F" w:rsidRDefault="00C7215F">
      <w:pPr>
        <w:pStyle w:val="ConsPlusNormal"/>
        <w:ind w:firstLine="709"/>
        <w:jc w:val="center"/>
        <w:rPr>
          <w:rFonts w:ascii="Times New Roman" w:hAnsi="Times New Roman" w:cs="Times New Roman"/>
          <w:b/>
          <w:sz w:val="24"/>
          <w:szCs w:val="24"/>
        </w:rPr>
      </w:pPr>
    </w:p>
    <w:p w14:paraId="345B459D" w14:textId="0E7F39B9" w:rsidR="00C7215F" w:rsidRDefault="00C7215F">
      <w:pPr>
        <w:pStyle w:val="ConsPlusNormal"/>
        <w:ind w:firstLine="0"/>
        <w:jc w:val="both"/>
      </w:pPr>
      <w:r w:rsidRPr="00BC4AEA">
        <w:rPr>
          <w:rFonts w:ascii="Times New Roman" w:hAnsi="Times New Roman" w:cs="Times New Roman"/>
          <w:sz w:val="24"/>
          <w:szCs w:val="24"/>
        </w:rPr>
        <w:t xml:space="preserve">«Шаг аукциона» устанавливается в размере </w:t>
      </w:r>
      <w:r w:rsidRPr="00BC4AEA">
        <w:rPr>
          <w:rFonts w:ascii="Times New Roman" w:hAnsi="Times New Roman" w:cs="Times New Roman"/>
          <w:color w:val="000000"/>
          <w:sz w:val="24"/>
          <w:szCs w:val="24"/>
        </w:rPr>
        <w:t>15000</w:t>
      </w:r>
      <w:r w:rsidRPr="00BC4AEA">
        <w:rPr>
          <w:rFonts w:ascii="Times New Roman" w:hAnsi="Times New Roman" w:cs="Times New Roman"/>
          <w:sz w:val="24"/>
          <w:szCs w:val="24"/>
        </w:rPr>
        <w:t>(пятнадцать тысяч) рублей 00 копеек</w:t>
      </w:r>
      <w:r w:rsidRPr="00BC4AEA">
        <w:rPr>
          <w:rFonts w:ascii="Times New Roman" w:hAnsi="Times New Roman" w:cs="Times New Roman"/>
          <w:i/>
          <w:sz w:val="24"/>
          <w:szCs w:val="24"/>
        </w:rPr>
        <w:t>.</w:t>
      </w:r>
    </w:p>
    <w:p w14:paraId="2C8A70C0" w14:textId="77777777" w:rsidR="00C7215F" w:rsidRDefault="00C7215F">
      <w:pPr>
        <w:widowControl w:val="0"/>
        <w:shd w:val="clear" w:color="auto" w:fill="FFFFFF"/>
        <w:tabs>
          <w:tab w:val="left" w:pos="1190"/>
        </w:tabs>
        <w:autoSpaceDE w:val="0"/>
        <w:spacing w:line="200" w:lineRule="atLeast"/>
        <w:jc w:val="both"/>
        <w:rPr>
          <w:b/>
          <w:i/>
        </w:rPr>
      </w:pPr>
    </w:p>
    <w:p w14:paraId="561451FC" w14:textId="77777777" w:rsidR="00C7215F" w:rsidRDefault="00C7215F">
      <w:pPr>
        <w:pStyle w:val="31"/>
        <w:tabs>
          <w:tab w:val="clear" w:pos="227"/>
        </w:tabs>
        <w:ind w:firstLine="709"/>
        <w:jc w:val="center"/>
      </w:pPr>
      <w:r>
        <w:t xml:space="preserve"> </w:t>
      </w:r>
      <w:r>
        <w:rPr>
          <w:b/>
          <w:szCs w:val="24"/>
        </w:rPr>
        <w:t>10. Место, дата и время начала рассмотрения заявок на участие в аукционе</w:t>
      </w:r>
    </w:p>
    <w:p w14:paraId="649A2163" w14:textId="77777777" w:rsidR="00C7215F" w:rsidRDefault="00C7215F">
      <w:pPr>
        <w:pStyle w:val="31"/>
        <w:tabs>
          <w:tab w:val="clear" w:pos="227"/>
        </w:tabs>
        <w:ind w:firstLine="709"/>
        <w:jc w:val="center"/>
        <w:rPr>
          <w:b/>
          <w:szCs w:val="24"/>
        </w:rPr>
      </w:pPr>
    </w:p>
    <w:p w14:paraId="07FFC1F0" w14:textId="77777777" w:rsidR="00C7215F" w:rsidRDefault="00C7215F" w:rsidP="00F84BFA">
      <w:pPr>
        <w:widowControl w:val="0"/>
        <w:ind w:firstLine="709"/>
        <w:jc w:val="both"/>
      </w:pPr>
      <w:r>
        <w:t xml:space="preserve">10.1. Комиссия по проведению аукциона на право заключения договора о предоставлении права на размещение рекламных и информационных материалов </w:t>
      </w:r>
      <w:r w:rsidR="00F84BFA">
        <w:t>на поверхностях и в салонах трамваев и троллейбусов, находящихся на балансе акционерного общества «</w:t>
      </w:r>
      <w:proofErr w:type="spellStart"/>
      <w:r w:rsidR="00F84BFA">
        <w:t>Яргорэлектротранс</w:t>
      </w:r>
      <w:proofErr w:type="spellEnd"/>
      <w:r w:rsidR="00F84BFA">
        <w:t>»</w:t>
      </w:r>
      <w:r>
        <w:t xml:space="preserve"> (далее – комиссия) рассматривает заявки на участие в аукционе на предмет соответствия требованиям, установленным аукционной документацией.</w:t>
      </w:r>
    </w:p>
    <w:p w14:paraId="79BFC809" w14:textId="77777777" w:rsidR="00C7215F" w:rsidRDefault="00C7215F">
      <w:pPr>
        <w:widowControl w:val="0"/>
        <w:shd w:val="clear" w:color="auto" w:fill="FFFFFF"/>
        <w:ind w:firstLine="720"/>
        <w:jc w:val="both"/>
      </w:pPr>
      <w:r>
        <w:t>10.2. Заседания комиссии проводятся по адресу: 1500</w:t>
      </w:r>
      <w:r w:rsidR="00F84BFA">
        <w:t>44</w:t>
      </w:r>
      <w:r>
        <w:t>, г.</w:t>
      </w:r>
      <w:r w:rsidR="00F84BFA">
        <w:t xml:space="preserve"> </w:t>
      </w:r>
      <w:r>
        <w:t xml:space="preserve">Ярославль, </w:t>
      </w:r>
      <w:r w:rsidR="00F84BFA">
        <w:t>Ленинградский пр-т, д.37</w:t>
      </w:r>
      <w:r>
        <w:t xml:space="preserve">, </w:t>
      </w:r>
      <w:r>
        <w:rPr>
          <w:szCs w:val="28"/>
        </w:rPr>
        <w:t xml:space="preserve">актовый зал </w:t>
      </w:r>
      <w:r>
        <w:t>акционерного общества «</w:t>
      </w:r>
      <w:proofErr w:type="spellStart"/>
      <w:r w:rsidR="00F84BFA">
        <w:t>Яргорэлектротранс</w:t>
      </w:r>
      <w:proofErr w:type="spellEnd"/>
      <w:r w:rsidR="00F84BFA">
        <w:t>».</w:t>
      </w:r>
    </w:p>
    <w:p w14:paraId="4D69F5C8" w14:textId="77777777" w:rsidR="00C7215F" w:rsidRDefault="00C7215F">
      <w:pPr>
        <w:widowControl w:val="0"/>
        <w:shd w:val="clear" w:color="auto" w:fill="FFFFFF"/>
        <w:ind w:firstLine="720"/>
        <w:jc w:val="both"/>
      </w:pPr>
      <w:r>
        <w:t xml:space="preserve">10.3. Рассмотрению подлежат заявки на участие в аукционе, поступившие к Организатору, в установленный п. 7.8 настоящей аукционной документацией срок. </w:t>
      </w:r>
    </w:p>
    <w:p w14:paraId="7506E4E0" w14:textId="77777777" w:rsidR="00C7215F" w:rsidRDefault="00C7215F">
      <w:pPr>
        <w:widowControl w:val="0"/>
        <w:ind w:firstLine="709"/>
        <w:jc w:val="both"/>
      </w:pPr>
      <w:r>
        <w:t xml:space="preserve">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рассмотрения заявок содержит сведения о перечне принятых заявок, о перечне отозванных заявок, о перечне претендентов, которым было отказано в допуске к участию в аукционе, с указанием оснований отказа, о перечне претендентов, признанных участниками аукциона. Указанный протокол в день его подписания размещается организатором аукциона на официальном сайте. В случае если по </w:t>
      </w:r>
      <w:proofErr w:type="gramStart"/>
      <w:r>
        <w:t>окончании  срока</w:t>
      </w:r>
      <w:proofErr w:type="gramEnd"/>
      <w:r>
        <w:t xml:space="preserve">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48762CF" w14:textId="77777777" w:rsidR="00C7215F" w:rsidRDefault="00C7215F">
      <w:pPr>
        <w:widowControl w:val="0"/>
        <w:ind w:firstLine="709"/>
        <w:jc w:val="both"/>
      </w:pPr>
      <w:bookmarkStart w:id="0" w:name="sub_1024"/>
      <w:r>
        <w:t>10.5. Основания для отказа в допуске к участию в аукционе:</w:t>
      </w:r>
    </w:p>
    <w:p w14:paraId="78E6555F" w14:textId="77777777" w:rsidR="00C7215F" w:rsidRDefault="00C7215F">
      <w:pPr>
        <w:widowControl w:val="0"/>
        <w:numPr>
          <w:ilvl w:val="2"/>
          <w:numId w:val="7"/>
        </w:numPr>
        <w:ind w:left="0" w:firstLine="709"/>
        <w:jc w:val="both"/>
      </w:pPr>
      <w:bookmarkStart w:id="1" w:name="sub_1241"/>
      <w:bookmarkEnd w:id="0"/>
      <w:r>
        <w:t xml:space="preserve"> непредставление участником аукциона документов, указанных в пункте 5.1 </w:t>
      </w:r>
      <w:r>
        <w:lastRenderedPageBreak/>
        <w:t>настоящей аукционной документации и входящих в состав заявки на участие в аукционе, либо наличия в таких документах недостоверных сведений об участнике аукциона</w:t>
      </w:r>
    </w:p>
    <w:p w14:paraId="376603DD" w14:textId="77777777" w:rsidR="00C7215F" w:rsidRDefault="00C7215F">
      <w:pPr>
        <w:widowControl w:val="0"/>
        <w:numPr>
          <w:ilvl w:val="2"/>
          <w:numId w:val="8"/>
        </w:numPr>
        <w:ind w:left="0" w:firstLine="709"/>
        <w:jc w:val="both"/>
      </w:pPr>
      <w:bookmarkStart w:id="2" w:name="sub_1243"/>
      <w:bookmarkEnd w:id="1"/>
      <w:r>
        <w:t>отсутствие задатка на лицевом счету Организатора аукциона в сроки, указанные в п.6.2;</w:t>
      </w:r>
    </w:p>
    <w:p w14:paraId="5FAF13EB" w14:textId="77777777" w:rsidR="00C7215F" w:rsidRDefault="00C7215F">
      <w:pPr>
        <w:widowControl w:val="0"/>
        <w:numPr>
          <w:ilvl w:val="2"/>
          <w:numId w:val="8"/>
        </w:numPr>
        <w:ind w:left="0" w:firstLine="709"/>
        <w:jc w:val="both"/>
      </w:pPr>
      <w:r>
        <w:t>несоответствия требованиям, указанным в пункте 4.3.3. настоящей аукционной документации</w:t>
      </w:r>
    </w:p>
    <w:p w14:paraId="5A9C0805" w14:textId="77777777" w:rsidR="00C7215F" w:rsidRDefault="00C7215F">
      <w:pPr>
        <w:widowControl w:val="0"/>
        <w:numPr>
          <w:ilvl w:val="2"/>
          <w:numId w:val="8"/>
        </w:numPr>
        <w:ind w:left="0" w:firstLine="709"/>
        <w:jc w:val="both"/>
      </w:pPr>
      <w:r>
        <w:t>несоответствие заявки на участие в аукционе требованиям документации об аукционе;</w:t>
      </w:r>
    </w:p>
    <w:p w14:paraId="2EEC8601" w14:textId="77777777" w:rsidR="00C7215F" w:rsidRDefault="00C7215F">
      <w:pPr>
        <w:widowControl w:val="0"/>
        <w:ind w:firstLine="709"/>
        <w:jc w:val="both"/>
      </w:pPr>
      <w:r>
        <w:t xml:space="preserve">          10.6. Заказчик, аукционная комиссия отстраняет участника аукциона от участия в аукционе на любом этапе его проведения вплоть до заключения договора в случае:</w:t>
      </w:r>
    </w:p>
    <w:p w14:paraId="42DD9434" w14:textId="77777777" w:rsidR="00C7215F" w:rsidRDefault="00C7215F">
      <w:pPr>
        <w:widowControl w:val="0"/>
        <w:ind w:firstLine="709"/>
        <w:jc w:val="both"/>
      </w:pPr>
      <w:r>
        <w:t xml:space="preserve">          1) установления недостоверности сведений, содержащихся в документах, представленных участником </w:t>
      </w:r>
      <w:r>
        <w:rPr>
          <w:bCs/>
        </w:rPr>
        <w:t>аукциона</w:t>
      </w:r>
      <w:r>
        <w:t xml:space="preserve"> в составе заявки на участие в аукционе; </w:t>
      </w:r>
    </w:p>
    <w:p w14:paraId="498B5F70" w14:textId="77777777" w:rsidR="00C7215F" w:rsidRDefault="00C7215F">
      <w:pPr>
        <w:widowControl w:val="0"/>
        <w:ind w:firstLine="709"/>
        <w:jc w:val="both"/>
      </w:pPr>
      <w:r>
        <w:t xml:space="preserve">    2) установления факта проведения ликвидации в отношении участника </w:t>
      </w:r>
      <w:r>
        <w:rPr>
          <w:bCs/>
        </w:rPr>
        <w:t>аукциона</w:t>
      </w:r>
      <w:r>
        <w:t xml:space="preserve"> - юридического лица или принятия арбитражным судом решения о признании участника </w:t>
      </w:r>
      <w:r>
        <w:rPr>
          <w:bCs/>
        </w:rPr>
        <w:t>аукциона</w:t>
      </w:r>
      <w:r>
        <w:t xml:space="preserve"> - юридического лица, индивидуального предпринимателя банкротом и об открытии конкурсного производства; </w:t>
      </w:r>
    </w:p>
    <w:p w14:paraId="02D92FA5" w14:textId="77777777" w:rsidR="00C7215F" w:rsidRDefault="00C7215F">
      <w:pPr>
        <w:widowControl w:val="0"/>
        <w:ind w:firstLine="709"/>
        <w:jc w:val="both"/>
      </w:pPr>
      <w:r>
        <w:t xml:space="preserve">      3) установления факта приостановления деятельности участника </w:t>
      </w:r>
      <w:r>
        <w:rPr>
          <w:bCs/>
        </w:rPr>
        <w:t>аукциона</w:t>
      </w:r>
      <w:r>
        <w:t xml:space="preserve">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61058C41" w14:textId="77777777" w:rsidR="00C7215F" w:rsidRDefault="00C7215F">
      <w:pPr>
        <w:widowControl w:val="0"/>
        <w:ind w:firstLine="709"/>
        <w:jc w:val="both"/>
      </w:pPr>
      <w:r>
        <w:t xml:space="preserve">     4) установления факта наличия у участника </w:t>
      </w:r>
      <w:r>
        <w:rPr>
          <w:bCs/>
        </w:rPr>
        <w:t>аукциона</w:t>
      </w:r>
      <w: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Pr>
          <w:bCs/>
        </w:rPr>
        <w:t>аукциона</w:t>
      </w:r>
      <w:r>
        <w:t xml:space="preserve"> не обжалует наличие указанной задолженности в соответствии с законодательством Российской Федерации.</w:t>
      </w:r>
    </w:p>
    <w:bookmarkEnd w:id="2"/>
    <w:p w14:paraId="2CE2861D" w14:textId="77777777" w:rsidR="00C7215F" w:rsidRDefault="00C7215F">
      <w:pPr>
        <w:widowControl w:val="0"/>
        <w:ind w:firstLine="709"/>
        <w:jc w:val="both"/>
      </w:pPr>
      <w:r>
        <w:t xml:space="preserve">10.6. Претенденту, не допущенному к участию в аукционе, задаток возвращается в течение пяти календарных дней с даты подписания протокола рассмотрения заявок. </w:t>
      </w:r>
    </w:p>
    <w:p w14:paraId="093FD19E" w14:textId="77777777" w:rsidR="00C7215F" w:rsidRDefault="00C7215F">
      <w:pPr>
        <w:widowControl w:val="0"/>
        <w:ind w:firstLine="709"/>
        <w:jc w:val="both"/>
      </w:pPr>
      <w:r>
        <w:t xml:space="preserve">10.7. В случае, если принято решение об отказе в допуске к участию в </w:t>
      </w:r>
      <w:proofErr w:type="gramStart"/>
      <w:r>
        <w:t>аукционе  всех</w:t>
      </w:r>
      <w:proofErr w:type="gramEnd"/>
      <w:r>
        <w:t xml:space="preserve"> заявителей или о признании только одного заявителя участником аукциона аукцион признается несостоявшимся. </w:t>
      </w:r>
    </w:p>
    <w:p w14:paraId="70594E05" w14:textId="06F9865B" w:rsidR="00C7215F" w:rsidRDefault="00C7215F">
      <w:pPr>
        <w:widowControl w:val="0"/>
        <w:numPr>
          <w:ilvl w:val="1"/>
          <w:numId w:val="5"/>
        </w:numPr>
        <w:ind w:left="0" w:firstLine="709"/>
        <w:jc w:val="both"/>
      </w:pPr>
      <w:r w:rsidRPr="00BC4AEA">
        <w:t xml:space="preserve">Начало рассмотрения заявок на участие в аукционе - в </w:t>
      </w:r>
      <w:r w:rsidR="00F7490A" w:rsidRPr="00BC4AEA">
        <w:t>1</w:t>
      </w:r>
      <w:r w:rsidR="00555752" w:rsidRPr="00BC4AEA">
        <w:t>6</w:t>
      </w:r>
      <w:r w:rsidRPr="00BC4AEA">
        <w:t>:00 ч.</w:t>
      </w:r>
      <w:r w:rsidR="00555752" w:rsidRPr="00BC4AEA">
        <w:t xml:space="preserve"> </w:t>
      </w:r>
      <w:r w:rsidR="00C76D09" w:rsidRPr="00BC4AEA">
        <w:t>1</w:t>
      </w:r>
      <w:r w:rsidR="00AD10C9">
        <w:t>9</w:t>
      </w:r>
      <w:r w:rsidR="00F7490A" w:rsidRPr="00BC4AEA">
        <w:t>.</w:t>
      </w:r>
      <w:r w:rsidR="00C76D09" w:rsidRPr="00BC4AEA">
        <w:t>01</w:t>
      </w:r>
      <w:r w:rsidRPr="00BC4AEA">
        <w:t>.202</w:t>
      </w:r>
      <w:r w:rsidR="00C76D09" w:rsidRPr="00BC4AEA">
        <w:t>2</w:t>
      </w:r>
      <w:r w:rsidRPr="00BC4AEA">
        <w:t xml:space="preserve"> года.</w:t>
      </w:r>
    </w:p>
    <w:p w14:paraId="2D131BCA" w14:textId="77777777" w:rsidR="00C7215F" w:rsidRDefault="00C7215F">
      <w:pPr>
        <w:widowControl w:val="0"/>
        <w:ind w:firstLine="709"/>
        <w:jc w:val="both"/>
      </w:pPr>
    </w:p>
    <w:p w14:paraId="511DE588" w14:textId="77777777" w:rsidR="00C7215F" w:rsidRDefault="00C7215F">
      <w:pPr>
        <w:widowControl w:val="0"/>
        <w:ind w:firstLine="709"/>
        <w:jc w:val="center"/>
      </w:pPr>
      <w:r>
        <w:rPr>
          <w:b/>
        </w:rPr>
        <w:t>11. Место, дата и время проведения аукциона</w:t>
      </w:r>
    </w:p>
    <w:p w14:paraId="02FB6162" w14:textId="77777777" w:rsidR="00C7215F" w:rsidRDefault="00C7215F">
      <w:pPr>
        <w:widowControl w:val="0"/>
        <w:ind w:firstLine="709"/>
        <w:jc w:val="center"/>
        <w:rPr>
          <w:b/>
        </w:rPr>
      </w:pPr>
    </w:p>
    <w:p w14:paraId="00D3B151" w14:textId="0D0FE909" w:rsidR="00C7215F" w:rsidRDefault="00C7215F">
      <w:pPr>
        <w:widowControl w:val="0"/>
        <w:ind w:firstLine="708"/>
        <w:jc w:val="both"/>
      </w:pPr>
      <w:r>
        <w:t xml:space="preserve">11.1. </w:t>
      </w:r>
      <w:r w:rsidRPr="00BC4AEA">
        <w:t>Дата и время проведения аукциона</w:t>
      </w:r>
      <w:r w:rsidR="00F7490A" w:rsidRPr="00BC4AEA">
        <w:t>: 1</w:t>
      </w:r>
      <w:r w:rsidR="00555752" w:rsidRPr="00BC4AEA">
        <w:t>4</w:t>
      </w:r>
      <w:r w:rsidRPr="00BC4AEA">
        <w:t xml:space="preserve">:00 часов по местному времени </w:t>
      </w:r>
      <w:r w:rsidR="00AD10C9">
        <w:t>21</w:t>
      </w:r>
      <w:r w:rsidR="00F7490A" w:rsidRPr="00BC4AEA">
        <w:t>.</w:t>
      </w:r>
      <w:r w:rsidR="00C76D09" w:rsidRPr="00BC4AEA">
        <w:t>01</w:t>
      </w:r>
      <w:r w:rsidRPr="00BC4AEA">
        <w:t>.202</w:t>
      </w:r>
      <w:r w:rsidR="00C76D09" w:rsidRPr="00BC4AEA">
        <w:t>2</w:t>
      </w:r>
      <w:r w:rsidRPr="00BC4AEA">
        <w:t xml:space="preserve"> года.</w:t>
      </w:r>
    </w:p>
    <w:p w14:paraId="54461332" w14:textId="77777777" w:rsidR="00C7215F" w:rsidRDefault="00C7215F">
      <w:pPr>
        <w:widowControl w:val="0"/>
        <w:shd w:val="clear" w:color="auto" w:fill="FFFFFF"/>
        <w:ind w:firstLine="720"/>
        <w:jc w:val="both"/>
      </w:pPr>
      <w:r>
        <w:t xml:space="preserve">11.2. В аукционе могут участвовать только заявители, признанные участниками аукциона. </w:t>
      </w:r>
    </w:p>
    <w:p w14:paraId="1F5B3A6E" w14:textId="77777777" w:rsidR="00C7215F" w:rsidRDefault="00C7215F">
      <w:pPr>
        <w:widowControl w:val="0"/>
        <w:shd w:val="clear" w:color="auto" w:fill="FFFFFF"/>
        <w:ind w:firstLine="720"/>
        <w:jc w:val="both"/>
      </w:pPr>
      <w:r>
        <w:t>11.3. Аукцион проводится Организатором аукциона в присутствии членов комиссии и участников аукциона (их уполномоченных представителей) по адресу: 1500</w:t>
      </w:r>
      <w:r w:rsidR="00F84BFA">
        <w:t>44</w:t>
      </w:r>
      <w:r>
        <w:t>, г.</w:t>
      </w:r>
      <w:r w:rsidR="00F84BFA">
        <w:t xml:space="preserve"> </w:t>
      </w:r>
      <w:r>
        <w:t xml:space="preserve">Ярославль, </w:t>
      </w:r>
      <w:r w:rsidR="00F84BFA">
        <w:t>Ленинградский пр-т. д.37</w:t>
      </w:r>
      <w:r>
        <w:t xml:space="preserve">, </w:t>
      </w:r>
      <w:r>
        <w:rPr>
          <w:szCs w:val="28"/>
        </w:rPr>
        <w:t xml:space="preserve">актовый зал </w:t>
      </w:r>
      <w:r>
        <w:t>акционерного общества «</w:t>
      </w:r>
      <w:proofErr w:type="spellStart"/>
      <w:r w:rsidR="00F84BFA">
        <w:t>Яргорэлектротранс</w:t>
      </w:r>
      <w:proofErr w:type="spellEnd"/>
      <w:r>
        <w:t>».</w:t>
      </w:r>
    </w:p>
    <w:p w14:paraId="09DD4975" w14:textId="77777777" w:rsidR="00C7215F" w:rsidRDefault="00C7215F">
      <w:pPr>
        <w:widowControl w:val="0"/>
        <w:ind w:firstLine="709"/>
        <w:jc w:val="center"/>
        <w:rPr>
          <w:b/>
        </w:rPr>
      </w:pPr>
    </w:p>
    <w:p w14:paraId="0957C986" w14:textId="77777777" w:rsidR="00C7215F" w:rsidRDefault="00C7215F">
      <w:pPr>
        <w:widowControl w:val="0"/>
        <w:ind w:firstLine="709"/>
        <w:jc w:val="center"/>
      </w:pPr>
      <w:r>
        <w:rPr>
          <w:b/>
        </w:rPr>
        <w:t>12. Порядок проведения открытого аукциона</w:t>
      </w:r>
    </w:p>
    <w:p w14:paraId="07DAE01E" w14:textId="77777777" w:rsidR="00C7215F" w:rsidRDefault="00C7215F">
      <w:pPr>
        <w:widowControl w:val="0"/>
        <w:rPr>
          <w:b/>
        </w:rPr>
      </w:pPr>
    </w:p>
    <w:p w14:paraId="72D4887B" w14:textId="77777777" w:rsidR="00C7215F" w:rsidRDefault="00C7215F">
      <w:pPr>
        <w:widowControl w:val="0"/>
        <w:ind w:firstLine="709"/>
        <w:jc w:val="center"/>
      </w:pPr>
      <w:r>
        <w:rPr>
          <w:b/>
        </w:rPr>
        <w:t>Порядок проведения аукциона</w:t>
      </w:r>
    </w:p>
    <w:p w14:paraId="5E84CF9E" w14:textId="77777777" w:rsidR="00C7215F" w:rsidRDefault="00C7215F">
      <w:pPr>
        <w:widowControl w:val="0"/>
        <w:ind w:firstLine="708"/>
        <w:jc w:val="both"/>
        <w:rPr>
          <w:b/>
        </w:rPr>
      </w:pPr>
    </w:p>
    <w:p w14:paraId="281DC0D5" w14:textId="77777777" w:rsidR="00C7215F" w:rsidRDefault="00C7215F">
      <w:pPr>
        <w:widowControl w:val="0"/>
        <w:ind w:firstLine="708"/>
        <w:jc w:val="both"/>
      </w:pPr>
      <w:r>
        <w:t>12.1 Общие положения</w:t>
      </w:r>
    </w:p>
    <w:p w14:paraId="187B7C74" w14:textId="77777777" w:rsidR="00C7215F" w:rsidRDefault="00C7215F">
      <w:pPr>
        <w:widowControl w:val="0"/>
        <w:ind w:firstLine="708"/>
        <w:jc w:val="both"/>
      </w:pPr>
      <w:r>
        <w:t>12.1.1. Открытый аукцион проводится в присутствии членов комиссии, участников открытого аукциона или их представителей. Аукционист выбирается непосредственно перед началом открытого аукциона из числа членов комиссии большинством голосов.</w:t>
      </w:r>
    </w:p>
    <w:p w14:paraId="54623625" w14:textId="77777777" w:rsidR="00C7215F" w:rsidRDefault="00C7215F">
      <w:pPr>
        <w:widowControl w:val="0"/>
        <w:ind w:firstLine="708"/>
        <w:jc w:val="both"/>
      </w:pPr>
      <w:r>
        <w:t xml:space="preserve">12.1.2. Участники открытого аукциона или их представители за 15 минут до начала открытого аукциона регистрируются в Журнале регистрации представителей участников открытого аукциона. Регистрация участников открытого аукциона прекращается за 5 минут до </w:t>
      </w:r>
      <w:r>
        <w:lastRenderedPageBreak/>
        <w:t xml:space="preserve">начала открытого аукциона и Журнал регистрации участников открытого аукциона закрывается. </w:t>
      </w:r>
    </w:p>
    <w:p w14:paraId="56C418A2" w14:textId="77777777" w:rsidR="00C7215F" w:rsidRDefault="00C7215F">
      <w:pPr>
        <w:widowControl w:val="0"/>
        <w:ind w:firstLine="708"/>
        <w:jc w:val="both"/>
      </w:pPr>
      <w:r>
        <w:t>12.1.3. Регистрация представителей участников открытого аукциона осуществляется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предъявляемых непосредственно при регистрации.</w:t>
      </w:r>
    </w:p>
    <w:p w14:paraId="3BF1EDF9" w14:textId="77777777" w:rsidR="00C7215F" w:rsidRDefault="00C7215F">
      <w:pPr>
        <w:widowControl w:val="0"/>
        <w:ind w:firstLine="708"/>
        <w:jc w:val="both"/>
      </w:pPr>
      <w:r>
        <w:t>12.1.4. При регистрации участники открытого аукциона или их представители расписываются в ознакомлении с порядком проведения открытого аукциона, получают карточки с регистрационными номерами (далее – карточки). Карточку получает только одно лицо (представитель) участника открытого аукциона.</w:t>
      </w:r>
    </w:p>
    <w:p w14:paraId="4B432B3E" w14:textId="77777777" w:rsidR="00C7215F" w:rsidRDefault="00C7215F">
      <w:pPr>
        <w:widowControl w:val="0"/>
        <w:ind w:firstLine="708"/>
        <w:jc w:val="both"/>
      </w:pPr>
      <w:r>
        <w:t>12.1.5. Регистрация на участие в открытом аукционе одного и того же лица в качестве представителя 2 (двух) и более участников открытого аукциона не допускается.</w:t>
      </w:r>
    </w:p>
    <w:p w14:paraId="6ADED5CB" w14:textId="77777777" w:rsidR="00C7215F" w:rsidRDefault="00C7215F">
      <w:pPr>
        <w:widowControl w:val="0"/>
        <w:ind w:firstLine="708"/>
        <w:jc w:val="both"/>
      </w:pPr>
      <w:r>
        <w:t>12.1.6. При проведении открытого аукциона в зал для проведения аукциона приглашаются участники открытого аукциона или их представители, зарегистрированные в вышеуказанном порядке, имеющие карточку.</w:t>
      </w:r>
    </w:p>
    <w:p w14:paraId="01BCB8A6" w14:textId="77777777" w:rsidR="00C7215F" w:rsidRDefault="00C7215F">
      <w:pPr>
        <w:widowControl w:val="0"/>
        <w:jc w:val="both"/>
      </w:pPr>
      <w:r>
        <w:t xml:space="preserve">           12.2. Правила поведения на открытом аукционе</w:t>
      </w:r>
    </w:p>
    <w:p w14:paraId="40045AFF" w14:textId="77777777" w:rsidR="00C7215F" w:rsidRDefault="00C7215F">
      <w:pPr>
        <w:widowControl w:val="0"/>
        <w:ind w:firstLine="708"/>
        <w:jc w:val="both"/>
      </w:pPr>
      <w:r>
        <w:t>12.2.1. В открытом аукционе могут участвовать только претенденты, которые были признаны участниками открытого аукциона, и представители которых прошли регистрацию для участия в открытом аукционе.</w:t>
      </w:r>
    </w:p>
    <w:p w14:paraId="0223C64E" w14:textId="77777777" w:rsidR="00C7215F" w:rsidRDefault="00C7215F">
      <w:pPr>
        <w:widowControl w:val="0"/>
        <w:ind w:firstLine="708"/>
        <w:jc w:val="both"/>
      </w:pPr>
      <w:r>
        <w:t>12.2.2. Участники открытого аукциона или их представители, опоздавшие на регистрацию, считаются не явившимися и в зал для проведения аукциона не допускаются.</w:t>
      </w:r>
    </w:p>
    <w:p w14:paraId="317B4467" w14:textId="77777777" w:rsidR="00C7215F" w:rsidRDefault="00C7215F">
      <w:pPr>
        <w:widowControl w:val="0"/>
        <w:ind w:firstLine="708"/>
        <w:jc w:val="both"/>
      </w:pPr>
      <w:r>
        <w:t xml:space="preserve">12.2.3. При проведении аукциона в обязательном порядке осуществляется аудиозапись и ведется протокол аукциона. Участники открытого аукциона или их представители, пожелавшие осуществлять аудио- (видео) запись процедуры открытого аукциона обязаны поставить об </w:t>
      </w:r>
      <w:proofErr w:type="gramStart"/>
      <w:r>
        <w:t>этом  в</w:t>
      </w:r>
      <w:proofErr w:type="gramEnd"/>
      <w:r>
        <w:t xml:space="preserve"> известность комиссию. Видеозапись осуществляется с места, указанного председателем (председательствующим) комиссии.</w:t>
      </w:r>
    </w:p>
    <w:p w14:paraId="60FBE162" w14:textId="77777777" w:rsidR="00C7215F" w:rsidRDefault="00C7215F">
      <w:pPr>
        <w:widowControl w:val="0"/>
        <w:ind w:firstLine="708"/>
        <w:jc w:val="both"/>
      </w:pPr>
      <w:r>
        <w:t>12.2.4. Подтверждением согласия с начальной (минимальной) ценой договора является поданная участником открытого аукциона заявка, регистрация и непосредственное присутствие на открытом аукционе.</w:t>
      </w:r>
    </w:p>
    <w:p w14:paraId="3A0265C3" w14:textId="77777777" w:rsidR="00C7215F" w:rsidRDefault="00C7215F">
      <w:pPr>
        <w:widowControl w:val="0"/>
        <w:ind w:firstLine="708"/>
        <w:jc w:val="both"/>
      </w:pPr>
      <w:r>
        <w:t xml:space="preserve">12.2.5. Участники открытого аукциона или их представители занимают места </w:t>
      </w:r>
      <w:proofErr w:type="gramStart"/>
      <w:r>
        <w:t>напротив  комиссии</w:t>
      </w:r>
      <w:proofErr w:type="gramEnd"/>
      <w:r>
        <w:t>.</w:t>
      </w:r>
    </w:p>
    <w:p w14:paraId="0906B8AB" w14:textId="77777777" w:rsidR="00C7215F" w:rsidRDefault="00C7215F">
      <w:pPr>
        <w:widowControl w:val="0"/>
        <w:ind w:firstLine="708"/>
        <w:jc w:val="both"/>
      </w:pPr>
      <w:r>
        <w:t>12.2.6. Во время проведения открытого аукциона участникам запрещается:</w:t>
      </w:r>
    </w:p>
    <w:p w14:paraId="61E72EE4" w14:textId="77777777" w:rsidR="00C7215F" w:rsidRDefault="00C7215F">
      <w:pPr>
        <w:widowControl w:val="0"/>
        <w:ind w:firstLine="708"/>
        <w:jc w:val="both"/>
      </w:pPr>
      <w:r>
        <w:t>12.2.6.1. перебивать и переспрашивать аукциониста;</w:t>
      </w:r>
    </w:p>
    <w:p w14:paraId="7CFED88F" w14:textId="77777777" w:rsidR="00C7215F" w:rsidRDefault="00C7215F">
      <w:pPr>
        <w:widowControl w:val="0"/>
        <w:ind w:firstLine="708"/>
        <w:jc w:val="both"/>
      </w:pPr>
      <w:r>
        <w:t>12.2.6.2. комментировать и оспаривать действия аукциониста и комиссии;</w:t>
      </w:r>
    </w:p>
    <w:p w14:paraId="57C6F031" w14:textId="77777777" w:rsidR="00C7215F" w:rsidRDefault="00C7215F">
      <w:pPr>
        <w:widowControl w:val="0"/>
        <w:ind w:firstLine="708"/>
        <w:jc w:val="both"/>
      </w:pPr>
      <w:r>
        <w:t>12.2.6.3. вступать в переговоры с другими участниками открытого аукциона;</w:t>
      </w:r>
    </w:p>
    <w:p w14:paraId="05F96697" w14:textId="77777777" w:rsidR="00C7215F" w:rsidRDefault="00C7215F">
      <w:pPr>
        <w:widowControl w:val="0"/>
        <w:ind w:firstLine="708"/>
        <w:jc w:val="both"/>
      </w:pPr>
      <w:r>
        <w:t>12.2.6.4. держать карточку всегда поднятой;</w:t>
      </w:r>
    </w:p>
    <w:p w14:paraId="4BE159B7" w14:textId="77777777" w:rsidR="00C7215F" w:rsidRDefault="00C7215F">
      <w:pPr>
        <w:widowControl w:val="0"/>
        <w:ind w:firstLine="708"/>
        <w:jc w:val="both"/>
      </w:pPr>
      <w:r>
        <w:t>12.2.6.5. перемещаться по залу;</w:t>
      </w:r>
    </w:p>
    <w:p w14:paraId="1F3B976D" w14:textId="77777777" w:rsidR="00C7215F" w:rsidRDefault="00C7215F">
      <w:pPr>
        <w:widowControl w:val="0"/>
        <w:ind w:firstLine="708"/>
        <w:jc w:val="both"/>
      </w:pPr>
      <w:r>
        <w:t>12.2.6.6. разговаривать и использовать средства связи.</w:t>
      </w:r>
    </w:p>
    <w:p w14:paraId="4C2CF12F" w14:textId="77777777" w:rsidR="00C7215F" w:rsidRDefault="00C7215F">
      <w:pPr>
        <w:widowControl w:val="0"/>
        <w:ind w:firstLine="708"/>
        <w:jc w:val="both"/>
      </w:pPr>
      <w:r>
        <w:t>12.2.7. Участники открытого аукциона, нарушившие правила поведения на открытом аукционе, лишаются права участия в открытом аукционе и удаляются из зала.</w:t>
      </w:r>
    </w:p>
    <w:p w14:paraId="732D87F0" w14:textId="77777777" w:rsidR="00C7215F" w:rsidRDefault="00C7215F">
      <w:pPr>
        <w:widowControl w:val="0"/>
        <w:ind w:firstLine="708"/>
        <w:jc w:val="both"/>
      </w:pPr>
      <w:r>
        <w:t>12.3. Правила проведения открытого аукциона</w:t>
      </w:r>
    </w:p>
    <w:p w14:paraId="34C509A9" w14:textId="77777777" w:rsidR="00C7215F" w:rsidRDefault="00C7215F">
      <w:pPr>
        <w:widowControl w:val="0"/>
        <w:ind w:firstLine="708"/>
        <w:jc w:val="both"/>
      </w:pPr>
      <w:r>
        <w:t xml:space="preserve">12.3.1. Аукцион начинается с объявления аукционистом: </w:t>
      </w:r>
    </w:p>
    <w:p w14:paraId="06105B76" w14:textId="77777777" w:rsidR="00C7215F" w:rsidRDefault="00C7215F">
      <w:pPr>
        <w:widowControl w:val="0"/>
        <w:ind w:firstLine="708"/>
        <w:jc w:val="both"/>
      </w:pPr>
      <w:r>
        <w:t>предмета договора;</w:t>
      </w:r>
    </w:p>
    <w:p w14:paraId="3C9160C9" w14:textId="77777777" w:rsidR="00C7215F" w:rsidRDefault="00C7215F">
      <w:pPr>
        <w:widowControl w:val="0"/>
        <w:ind w:firstLine="708"/>
        <w:jc w:val="both"/>
      </w:pPr>
      <w:r>
        <w:t>начальной (минимальной) цены договора;</w:t>
      </w:r>
    </w:p>
    <w:p w14:paraId="303ACB39" w14:textId="77777777" w:rsidR="00C7215F" w:rsidRDefault="00C7215F">
      <w:pPr>
        <w:widowControl w:val="0"/>
        <w:ind w:firstLine="708"/>
        <w:jc w:val="both"/>
      </w:pPr>
      <w:r>
        <w:t>размера «шага аукциона», выраженного в рублях РФ;</w:t>
      </w:r>
    </w:p>
    <w:p w14:paraId="5A931921" w14:textId="77777777" w:rsidR="00C7215F" w:rsidRDefault="00C7215F">
      <w:pPr>
        <w:widowControl w:val="0"/>
        <w:ind w:firstLine="708"/>
        <w:jc w:val="both"/>
      </w:pPr>
      <w:r>
        <w:t>наименования участников размещения заказа, допущенных к участию в открытом аукционе;</w:t>
      </w:r>
    </w:p>
    <w:p w14:paraId="5837F582" w14:textId="77777777" w:rsidR="00C7215F" w:rsidRDefault="00C7215F">
      <w:pPr>
        <w:widowControl w:val="0"/>
        <w:ind w:firstLine="708"/>
        <w:jc w:val="both"/>
      </w:pPr>
      <w:r>
        <w:t>наименования участников, которые не явились на участие в открытом аукционе;</w:t>
      </w:r>
    </w:p>
    <w:p w14:paraId="75D252FE" w14:textId="77777777" w:rsidR="00C7215F" w:rsidRDefault="00C7215F">
      <w:pPr>
        <w:widowControl w:val="0"/>
        <w:ind w:firstLine="708"/>
        <w:jc w:val="both"/>
      </w:pPr>
      <w:r>
        <w:t>наличия учреждений и предприятий уголовно-исполнительной системы и (или) организаций инвалидов (в случае, если в извещении о проведении открытого аукциона предусмотрены преимущества для таких участников);</w:t>
      </w:r>
    </w:p>
    <w:p w14:paraId="20C6C127" w14:textId="77777777" w:rsidR="00C7215F" w:rsidRDefault="00C7215F">
      <w:pPr>
        <w:widowControl w:val="0"/>
        <w:ind w:firstLine="708"/>
        <w:jc w:val="both"/>
      </w:pPr>
      <w:r>
        <w:t>о начале проведения открытого аукциона.</w:t>
      </w:r>
    </w:p>
    <w:p w14:paraId="03ECB7C9" w14:textId="77777777" w:rsidR="00C7215F" w:rsidRDefault="00C7215F">
      <w:pPr>
        <w:jc w:val="both"/>
      </w:pPr>
      <w:r>
        <w:lastRenderedPageBreak/>
        <w:t xml:space="preserve">            12.3.2. После объявления сведений, указанных в пункте 12.3.1, аукционист предлагает участникам аукциона подавать предложения по начальной (минимальной) цене договора, повышенной на «шаг аукциона» (далее – текущая цена). </w:t>
      </w:r>
    </w:p>
    <w:p w14:paraId="2B53397E" w14:textId="42CC8838" w:rsidR="00C7215F" w:rsidRDefault="00C7215F">
      <w:pPr>
        <w:jc w:val="both"/>
      </w:pPr>
      <w:r>
        <w:t xml:space="preserve">            12.3.3 Поднятие номерной карточки выше головы означает безусловное и безотлагательное согласие участника купить выставленный лот по объявленной цене. Каждое последующее поднятие карточек участниками означает согласие приобрести лот по цене, превышающей последнюю названную на шаг, установленный согласно п.9. </w:t>
      </w:r>
    </w:p>
    <w:p w14:paraId="32D15557" w14:textId="031B14F8" w:rsidR="00C7215F" w:rsidRDefault="00C7215F">
      <w:pPr>
        <w:jc w:val="both"/>
      </w:pPr>
      <w:r>
        <w:t xml:space="preserve">            12.3.</w:t>
      </w:r>
      <w:r w:rsidR="006C2CA6">
        <w:t>4</w:t>
      </w:r>
      <w:r>
        <w:t xml:space="preserve">. После каждого поднятия карточки участниками выше головы аукционист оглашает возможную цену договора и повторяет ее 3 (три) раза. Если до третьего повторения указанной цены ни один из участников аукциона не поднял карточку, тем самым превысив последнюю названную аукционистом цену, аукцион завершается. </w:t>
      </w:r>
    </w:p>
    <w:p w14:paraId="23C3B7C9" w14:textId="3A0F7281" w:rsidR="00C7215F" w:rsidRDefault="00C7215F">
      <w:pPr>
        <w:jc w:val="both"/>
      </w:pPr>
      <w:r>
        <w:t xml:space="preserve">            12.3.</w:t>
      </w:r>
      <w:r w:rsidR="006C2CA6">
        <w:t>5</w:t>
      </w:r>
      <w:r>
        <w:t>. После третьего повторения и слова «три», участник, которого аукционист определил как последнего поднявшего номерную карточку, становится победителем. С этого момента сделка считается совершенной.</w:t>
      </w:r>
    </w:p>
    <w:p w14:paraId="266E50F2" w14:textId="45002534" w:rsidR="00C7215F" w:rsidRDefault="00C7215F">
      <w:pPr>
        <w:widowControl w:val="0"/>
        <w:ind w:firstLine="708"/>
        <w:jc w:val="both"/>
      </w:pPr>
      <w:r>
        <w:t>12.3.</w:t>
      </w:r>
      <w:r w:rsidR="006C2CA6">
        <w:t>6</w:t>
      </w:r>
      <w:r>
        <w:t xml:space="preserve">. В случае одновременного поступления предложений о цене договора, оглашенной аукционистом, от нескольких участников аукциона, первую поднятую карточку определяет аукционист. В случае возникновения спорных ситуаций по определению участника </w:t>
      </w:r>
      <w:proofErr w:type="gramStart"/>
      <w:r>
        <w:t>открытого  аукциона</w:t>
      </w:r>
      <w:proofErr w:type="gramEnd"/>
      <w:r>
        <w:t>, поднявшего свою карточку ранее других, решение о признании  такого участника первым предложившим цену договора, принимается  комиссией путем голосования большинством голосов.</w:t>
      </w:r>
    </w:p>
    <w:p w14:paraId="71240CDB" w14:textId="77777777" w:rsidR="00C7215F" w:rsidRDefault="00C7215F">
      <w:pPr>
        <w:widowControl w:val="0"/>
        <w:shd w:val="clear" w:color="auto" w:fill="FFFFFF"/>
        <w:ind w:firstLine="720"/>
        <w:jc w:val="both"/>
      </w:pPr>
      <w:r>
        <w:t>12.4. Победителем аукциона признается участник, предложивший самую высокую цену лота, на которой завершился аукцион.</w:t>
      </w:r>
    </w:p>
    <w:p w14:paraId="0F0E2F90" w14:textId="77777777" w:rsidR="00C7215F" w:rsidRDefault="00C7215F">
      <w:pPr>
        <w:widowControl w:val="0"/>
        <w:shd w:val="clear" w:color="auto" w:fill="FFFFFF"/>
        <w:ind w:firstLine="720"/>
        <w:jc w:val="both"/>
      </w:pPr>
      <w:r>
        <w:t>12.5. По завершении аукциона Аукционист объявляет о цене договора, называет цену, предложенную победителем, номер карточки и наименование победителя аукциона.</w:t>
      </w:r>
    </w:p>
    <w:p w14:paraId="2E43607C" w14:textId="77777777" w:rsidR="00C7215F" w:rsidRDefault="00C7215F">
      <w:pPr>
        <w:widowControl w:val="0"/>
        <w:shd w:val="clear" w:color="auto" w:fill="FFFFFF"/>
        <w:ind w:firstLine="720"/>
        <w:jc w:val="both"/>
      </w:pPr>
      <w:r>
        <w:t xml:space="preserve">12.6. Результаты проведения аукциона оформляются протоколом об итогах, который подписывается всеми присутствующими членами аукционной комиссии. Протокол об итогах размещается на официальном сайте Организатора аукциона в день проведения </w:t>
      </w:r>
      <w:proofErr w:type="gramStart"/>
      <w:r>
        <w:t>аукциона..</w:t>
      </w:r>
      <w:proofErr w:type="gramEnd"/>
    </w:p>
    <w:p w14:paraId="69D93F39" w14:textId="77777777" w:rsidR="00C7215F" w:rsidRDefault="00C7215F">
      <w:pPr>
        <w:widowControl w:val="0"/>
        <w:shd w:val="clear" w:color="auto" w:fill="FFFFFF"/>
        <w:ind w:firstLine="720"/>
        <w:jc w:val="both"/>
      </w:pPr>
      <w:r>
        <w:t>Протокол об итогах с момента подписания приобретает юридическую силу и является документом, удостоверяющим право победителя на заключение договора.</w:t>
      </w:r>
    </w:p>
    <w:p w14:paraId="4E5B672A" w14:textId="77777777" w:rsidR="00C7215F" w:rsidRDefault="00C7215F">
      <w:pPr>
        <w:widowControl w:val="0"/>
        <w:shd w:val="clear" w:color="auto" w:fill="FFFFFF"/>
        <w:ind w:firstLine="720"/>
        <w:jc w:val="both"/>
      </w:pPr>
      <w:r>
        <w:t xml:space="preserve">12.7. Победитель обязан по завершении аукциона подписать протокол об итогах. Протокол об итогах подписывается в 2-х экземплярах. Один экземпляр протокола об итогах выдается победителю. </w:t>
      </w:r>
    </w:p>
    <w:p w14:paraId="2391A0F5" w14:textId="77777777" w:rsidR="00C7215F" w:rsidRDefault="00C7215F">
      <w:pPr>
        <w:widowControl w:val="0"/>
        <w:shd w:val="clear" w:color="auto" w:fill="FFFFFF"/>
        <w:ind w:firstLine="720"/>
        <w:jc w:val="both"/>
      </w:pPr>
      <w:r>
        <w:t>12.8. В течение пяти календарных дней с даты заключения договора с победителем организатор аукциона обязан возвратить задаток участникам аукциона, которые участвовали в аукционе, но не стали победителями.</w:t>
      </w:r>
    </w:p>
    <w:p w14:paraId="24D8A3A8" w14:textId="77777777" w:rsidR="00C7215F" w:rsidRDefault="00C7215F">
      <w:pPr>
        <w:widowControl w:val="0"/>
        <w:shd w:val="clear" w:color="auto" w:fill="FFFFFF"/>
        <w:ind w:firstLine="720"/>
        <w:jc w:val="both"/>
      </w:pPr>
      <w:r>
        <w:t xml:space="preserve">12.9. Победителю аукциона (или единственному претенденту, подавшему заявку на участие в аукционе) задаток засчитывается в счет исполнения обязательств по внесению обеспечительного платежа, предусмотренного разделом 14 аукционной документации. </w:t>
      </w:r>
    </w:p>
    <w:p w14:paraId="260B36E7" w14:textId="77777777" w:rsidR="00C7215F" w:rsidRDefault="00C7215F">
      <w:pPr>
        <w:widowControl w:val="0"/>
        <w:shd w:val="clear" w:color="auto" w:fill="FFFFFF"/>
        <w:ind w:firstLine="720"/>
        <w:jc w:val="both"/>
      </w:pPr>
      <w:r>
        <w:t>12.10. Задаток не возвращается при уклонении (отказе) победителя аукциона от заключения в установленный срок Договора.</w:t>
      </w:r>
    </w:p>
    <w:p w14:paraId="174611B7" w14:textId="77777777" w:rsidR="00C7215F" w:rsidRDefault="00C7215F"/>
    <w:p w14:paraId="76224C21" w14:textId="77777777" w:rsidR="00C7215F" w:rsidRDefault="00C7215F">
      <w:pPr>
        <w:widowControl w:val="0"/>
        <w:shd w:val="clear" w:color="auto" w:fill="FFFFFF"/>
        <w:ind w:firstLine="720"/>
        <w:jc w:val="center"/>
      </w:pPr>
      <w:r>
        <w:rPr>
          <w:b/>
        </w:rPr>
        <w:t>13. Срок, в течение которого победитель аукциона должен подписать</w:t>
      </w:r>
    </w:p>
    <w:p w14:paraId="1CCF861A" w14:textId="77777777" w:rsidR="00C7215F" w:rsidRDefault="00C7215F">
      <w:pPr>
        <w:widowControl w:val="0"/>
        <w:ind w:firstLine="709"/>
        <w:jc w:val="center"/>
        <w:rPr>
          <w:b/>
        </w:rPr>
      </w:pPr>
      <w:r>
        <w:rPr>
          <w:b/>
        </w:rPr>
        <w:t>договор о предоставлении права на размещение рекламных и информационных материалов на</w:t>
      </w:r>
      <w:r w:rsidR="006E08B8" w:rsidRPr="006E08B8">
        <w:rPr>
          <w:b/>
        </w:rPr>
        <w:t xml:space="preserve"> поверхностях и в салонах трамваев и троллейбусов, находящихся на балансе акционерного общества «</w:t>
      </w:r>
      <w:proofErr w:type="spellStart"/>
      <w:r w:rsidR="006E08B8" w:rsidRPr="006E08B8">
        <w:rPr>
          <w:b/>
        </w:rPr>
        <w:t>Яргорэлектротранс</w:t>
      </w:r>
      <w:proofErr w:type="spellEnd"/>
      <w:r w:rsidR="006E08B8" w:rsidRPr="006E08B8">
        <w:rPr>
          <w:b/>
        </w:rPr>
        <w:t>»</w:t>
      </w:r>
    </w:p>
    <w:p w14:paraId="60584D83" w14:textId="77777777" w:rsidR="006E08B8" w:rsidRDefault="006E08B8">
      <w:pPr>
        <w:widowControl w:val="0"/>
        <w:ind w:firstLine="709"/>
        <w:jc w:val="center"/>
        <w:rPr>
          <w:b/>
        </w:rPr>
      </w:pPr>
    </w:p>
    <w:p w14:paraId="36A29207" w14:textId="77777777" w:rsidR="00C7215F" w:rsidRDefault="00C7215F">
      <w:pPr>
        <w:pStyle w:val="ConsPlusNormal"/>
        <w:ind w:firstLine="54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13.1. Организатор аукциона в течение двух рабочих дней с даты подписания протокола об итогах аукциона передает Победителю аукциона два неподписанных со своей стороны экземпляра Договора, оформленные в полном соответствии с договором, являющимся приложением № 3 к настоящей аукционной документации. Организатор аукциона включает в текст договора цену месячной платы, предложенной победителем аукциона. Договор должен быть подписан Победителем аукциона и представлен Организатору аукциона в течение 2 (двух) рабочих дней с момента представления Договора Организатором аукциона</w:t>
      </w:r>
      <w:r>
        <w:rPr>
          <w:rFonts w:ascii="Times New Roman" w:hAnsi="Times New Roman" w:cs="Times New Roman"/>
          <w:i/>
          <w:sz w:val="24"/>
          <w:szCs w:val="24"/>
        </w:rPr>
        <w:t>.</w:t>
      </w:r>
      <w:r>
        <w:rPr>
          <w:rFonts w:ascii="Times New Roman" w:hAnsi="Times New Roman" w:cs="Times New Roman"/>
          <w:sz w:val="24"/>
          <w:szCs w:val="24"/>
        </w:rPr>
        <w:t xml:space="preserve"> Договор </w:t>
      </w:r>
      <w:r>
        <w:rPr>
          <w:rFonts w:ascii="Times New Roman" w:hAnsi="Times New Roman" w:cs="Times New Roman"/>
          <w:sz w:val="24"/>
          <w:szCs w:val="24"/>
        </w:rPr>
        <w:lastRenderedPageBreak/>
        <w:t xml:space="preserve">подписывается Организатором аукциона и </w:t>
      </w:r>
      <w:proofErr w:type="gramStart"/>
      <w:r>
        <w:rPr>
          <w:rFonts w:ascii="Times New Roman" w:hAnsi="Times New Roman" w:cs="Times New Roman"/>
          <w:sz w:val="24"/>
          <w:szCs w:val="24"/>
        </w:rPr>
        <w:t>направляется  Победителю</w:t>
      </w:r>
      <w:proofErr w:type="gramEnd"/>
      <w:r>
        <w:rPr>
          <w:rFonts w:ascii="Times New Roman" w:hAnsi="Times New Roman" w:cs="Times New Roman"/>
          <w:sz w:val="24"/>
          <w:szCs w:val="24"/>
        </w:rPr>
        <w:t xml:space="preserve"> аукциона не ранее чем через десять дней со дня размещения протокола об итогах аукциона на официальном сайте Организатора торгов.</w:t>
      </w:r>
    </w:p>
    <w:p w14:paraId="15C8DE8D" w14:textId="77777777" w:rsidR="00C7215F" w:rsidRDefault="00C7215F">
      <w:pPr>
        <w:widowControl w:val="0"/>
        <w:ind w:firstLine="708"/>
        <w:jc w:val="both"/>
      </w:pPr>
      <w:r>
        <w:t>13.2. Договор заключается на условиях, ставшими основными, для признания участника аукциона победителем.</w:t>
      </w:r>
    </w:p>
    <w:p w14:paraId="560E900D" w14:textId="77777777" w:rsidR="00C7215F" w:rsidRDefault="00C7215F">
      <w:pPr>
        <w:widowControl w:val="0"/>
        <w:ind w:firstLine="708"/>
        <w:jc w:val="both"/>
      </w:pPr>
      <w:r>
        <w:t>13.3. При уклонении (отказе) победителя от заключения Договора в установленный срок п. 13.1. срок, он утрачивает право на подписание данного договора и признается выбывшим из числа участников аукциона.</w:t>
      </w:r>
    </w:p>
    <w:p w14:paraId="07B931D8" w14:textId="77777777" w:rsidR="00C7215F" w:rsidRDefault="00C7215F">
      <w:pPr>
        <w:widowControl w:val="0"/>
        <w:ind w:firstLine="708"/>
        <w:jc w:val="both"/>
      </w:pPr>
      <w:r>
        <w:t>В случае, если победитель аукциона уклоняется (отказывается) от заключения Договора, в установленный п. 13.1. срок, то право на заключение данного Договора предоставляется второму участнику аукциона, чье предложение цены за предмет аукциона было зафиксировано следующим за предложением выбывшего победителя. В случае уклонения второго участника данное право переходит третьему и так далее участнику.</w:t>
      </w:r>
    </w:p>
    <w:p w14:paraId="66B9ED41" w14:textId="77777777" w:rsidR="00C7215F" w:rsidRDefault="00C7215F">
      <w:pPr>
        <w:widowControl w:val="0"/>
        <w:ind w:firstLine="708"/>
        <w:jc w:val="both"/>
      </w:pPr>
      <w:r>
        <w:t xml:space="preserve">13.4. В случае уклонения победителя аукциона и остальных участников аукциона согласно п. 13.3 от заключения </w:t>
      </w:r>
      <w:proofErr w:type="gramStart"/>
      <w:r>
        <w:t>договора  аукцион</w:t>
      </w:r>
      <w:proofErr w:type="gramEnd"/>
      <w:r>
        <w:t xml:space="preserve"> признается несостоявшимся.</w:t>
      </w:r>
    </w:p>
    <w:p w14:paraId="05CFC2E3" w14:textId="77777777" w:rsidR="00C7215F" w:rsidRDefault="00C7215F">
      <w:pPr>
        <w:widowControl w:val="0"/>
        <w:ind w:firstLine="708"/>
        <w:jc w:val="both"/>
      </w:pPr>
      <w:r>
        <w:t xml:space="preserve">При этом под уклонением (отказом) от заключения Договора понимается невнесение в установленные сроки </w:t>
      </w:r>
      <w:r>
        <w:rPr>
          <w:sz w:val="22"/>
          <w:szCs w:val="22"/>
        </w:rPr>
        <w:t>обеспечительного платежа</w:t>
      </w:r>
      <w:r>
        <w:t xml:space="preserve"> (раздел 14 аукционной документации) либо не подписание победителем Договора и непредставление его Организатору аукциона, в уставленный п.13.1. срок после получения Договора независимо от причин, по которым оплата не была произведена, а данный Договор не был подписан или представлен в срок.</w:t>
      </w:r>
    </w:p>
    <w:p w14:paraId="0E744400" w14:textId="77777777" w:rsidR="00C7215F" w:rsidRDefault="00C7215F">
      <w:pPr>
        <w:widowControl w:val="0"/>
        <w:jc w:val="center"/>
        <w:rPr>
          <w:b/>
        </w:rPr>
      </w:pPr>
    </w:p>
    <w:p w14:paraId="1D617D0F" w14:textId="77777777" w:rsidR="00C7215F" w:rsidRDefault="00C7215F">
      <w:pPr>
        <w:widowControl w:val="0"/>
        <w:jc w:val="center"/>
      </w:pPr>
      <w:r>
        <w:rPr>
          <w:b/>
        </w:rPr>
        <w:t>14. Обеспечение обязательств по договору</w:t>
      </w:r>
    </w:p>
    <w:p w14:paraId="40075FBF" w14:textId="77777777" w:rsidR="00C7215F" w:rsidRDefault="00C7215F">
      <w:pPr>
        <w:widowControl w:val="0"/>
        <w:jc w:val="center"/>
        <w:rPr>
          <w:b/>
        </w:rPr>
      </w:pPr>
    </w:p>
    <w:p w14:paraId="75F0FE2C" w14:textId="77777777" w:rsidR="00C7215F" w:rsidRDefault="00C7215F">
      <w:pPr>
        <w:autoSpaceDE w:val="0"/>
        <w:ind w:firstLine="540"/>
        <w:jc w:val="both"/>
      </w:pPr>
      <w:r>
        <w:t>14.1. Победитель торгов обязан произвести обеспечительный платеж (с учетом ранее перечисленного задатка) в размере месячной стоимости договора единовременным платежом в течение двух календарных дней с момента заключения договора о предоставлении права на размещение рекламных и информационных материалов на поверхностях бортов транспортных средств по следующим реквизитам:</w:t>
      </w:r>
    </w:p>
    <w:p w14:paraId="3953CB61" w14:textId="77777777" w:rsidR="00C7215F" w:rsidRDefault="00C7215F">
      <w:r>
        <w:rPr>
          <w:shd w:val="clear" w:color="auto" w:fill="FFFFFF"/>
        </w:rPr>
        <w:t>Акционерное общество "</w:t>
      </w:r>
      <w:proofErr w:type="spellStart"/>
      <w:r w:rsidR="006E08B8">
        <w:rPr>
          <w:shd w:val="clear" w:color="auto" w:fill="FFFFFF"/>
        </w:rPr>
        <w:t>Яргорэлектротранс</w:t>
      </w:r>
      <w:proofErr w:type="spellEnd"/>
    </w:p>
    <w:p w14:paraId="5EAE2992" w14:textId="77777777" w:rsidR="006E08B8" w:rsidRPr="006F5558" w:rsidRDefault="006E08B8" w:rsidP="006E08B8">
      <w:pPr>
        <w:widowControl w:val="0"/>
        <w:autoSpaceDE w:val="0"/>
        <w:autoSpaceDN w:val="0"/>
        <w:outlineLvl w:val="0"/>
        <w:rPr>
          <w:lang w:eastAsia="ru-RU"/>
        </w:rPr>
      </w:pPr>
      <w:r w:rsidRPr="006F5558">
        <w:rPr>
          <w:lang w:eastAsia="ru-RU"/>
        </w:rPr>
        <w:t>ОГРН 1117602000064</w:t>
      </w:r>
    </w:p>
    <w:p w14:paraId="5A7D9E01" w14:textId="77777777" w:rsidR="006E08B8" w:rsidRPr="006F5558" w:rsidRDefault="006E08B8" w:rsidP="006E08B8">
      <w:pPr>
        <w:widowControl w:val="0"/>
        <w:autoSpaceDE w:val="0"/>
        <w:autoSpaceDN w:val="0"/>
        <w:outlineLvl w:val="0"/>
        <w:rPr>
          <w:lang w:eastAsia="ru-RU"/>
        </w:rPr>
      </w:pPr>
      <w:r w:rsidRPr="006F5558">
        <w:rPr>
          <w:lang w:eastAsia="ru-RU"/>
        </w:rPr>
        <w:t>ИНН 7602082331</w:t>
      </w:r>
      <w:r>
        <w:rPr>
          <w:lang w:eastAsia="ru-RU"/>
        </w:rPr>
        <w:t xml:space="preserve">/ </w:t>
      </w:r>
      <w:r w:rsidRPr="006F5558">
        <w:rPr>
          <w:lang w:eastAsia="ru-RU"/>
        </w:rPr>
        <w:t>КПП 760201001</w:t>
      </w:r>
    </w:p>
    <w:p w14:paraId="20236FA5" w14:textId="77777777" w:rsidR="006E08B8" w:rsidRPr="006F5558" w:rsidRDefault="006E08B8" w:rsidP="006E08B8">
      <w:pPr>
        <w:widowControl w:val="0"/>
        <w:autoSpaceDE w:val="0"/>
        <w:autoSpaceDN w:val="0"/>
        <w:outlineLvl w:val="0"/>
        <w:rPr>
          <w:lang w:eastAsia="ru-RU"/>
        </w:rPr>
      </w:pPr>
      <w:r w:rsidRPr="006F5558">
        <w:rPr>
          <w:lang w:eastAsia="ru-RU"/>
        </w:rPr>
        <w:t>р/с 40702810677020004308</w:t>
      </w:r>
    </w:p>
    <w:p w14:paraId="0A7EDA45" w14:textId="77777777" w:rsidR="006E08B8" w:rsidRPr="006F5558" w:rsidRDefault="006E08B8" w:rsidP="006E08B8">
      <w:pPr>
        <w:widowControl w:val="0"/>
        <w:autoSpaceDE w:val="0"/>
        <w:autoSpaceDN w:val="0"/>
        <w:outlineLvl w:val="0"/>
        <w:rPr>
          <w:lang w:eastAsia="ru-RU"/>
        </w:rPr>
      </w:pPr>
      <w:r w:rsidRPr="006F5558">
        <w:rPr>
          <w:lang w:eastAsia="ru-RU"/>
        </w:rPr>
        <w:t>к/с 30101810100000000612</w:t>
      </w:r>
    </w:p>
    <w:p w14:paraId="3F884DED" w14:textId="77777777" w:rsidR="006E08B8" w:rsidRPr="006F5558" w:rsidRDefault="006E08B8" w:rsidP="006E08B8">
      <w:pPr>
        <w:widowControl w:val="0"/>
        <w:autoSpaceDE w:val="0"/>
        <w:autoSpaceDN w:val="0"/>
        <w:outlineLvl w:val="0"/>
        <w:rPr>
          <w:lang w:eastAsia="ru-RU"/>
        </w:rPr>
      </w:pPr>
      <w:r w:rsidRPr="006F5558">
        <w:rPr>
          <w:lang w:eastAsia="ru-RU"/>
        </w:rPr>
        <w:t xml:space="preserve">БИК 042908612 </w:t>
      </w:r>
    </w:p>
    <w:p w14:paraId="6B225429" w14:textId="77777777" w:rsidR="006E08B8" w:rsidRPr="006F5558" w:rsidRDefault="006E08B8" w:rsidP="006E08B8">
      <w:pPr>
        <w:widowControl w:val="0"/>
        <w:autoSpaceDE w:val="0"/>
        <w:autoSpaceDN w:val="0"/>
        <w:outlineLvl w:val="0"/>
        <w:rPr>
          <w:lang w:eastAsia="ru-RU"/>
        </w:rPr>
      </w:pPr>
      <w:r w:rsidRPr="006F5558">
        <w:rPr>
          <w:lang w:eastAsia="ru-RU"/>
        </w:rPr>
        <w:t xml:space="preserve">в Отделении №8608 Сбербанка </w:t>
      </w:r>
    </w:p>
    <w:p w14:paraId="1F03ABA6" w14:textId="77777777" w:rsidR="006E08B8" w:rsidRPr="006F5558" w:rsidRDefault="006E08B8" w:rsidP="006E08B8">
      <w:pPr>
        <w:widowControl w:val="0"/>
        <w:autoSpaceDE w:val="0"/>
        <w:autoSpaceDN w:val="0"/>
        <w:outlineLvl w:val="0"/>
        <w:rPr>
          <w:lang w:eastAsia="ru-RU"/>
        </w:rPr>
      </w:pPr>
      <w:r w:rsidRPr="006F5558">
        <w:rPr>
          <w:lang w:eastAsia="ru-RU"/>
        </w:rPr>
        <w:t xml:space="preserve">России г. Калуга </w:t>
      </w:r>
    </w:p>
    <w:p w14:paraId="6ADCB16E" w14:textId="77777777" w:rsidR="00C7215F" w:rsidRDefault="00C7215F">
      <w:pPr>
        <w:widowControl w:val="0"/>
        <w:ind w:firstLine="709"/>
        <w:jc w:val="both"/>
      </w:pPr>
      <w:r>
        <w:t xml:space="preserve">Назначение платежа: обеспечительный платеж по договору о предоставлении права на размещение рекламных и информационных материалов </w:t>
      </w:r>
      <w:r w:rsidR="006E08B8" w:rsidRPr="006E08B8">
        <w:t>на поверхностях и в салонах трамваев и троллейбусов, находящихся на балансе акционерного общества «</w:t>
      </w:r>
      <w:proofErr w:type="spellStart"/>
      <w:r w:rsidR="006E08B8" w:rsidRPr="006E08B8">
        <w:t>Яргорэлектротранс</w:t>
      </w:r>
      <w:proofErr w:type="spellEnd"/>
      <w:r w:rsidR="006E08B8" w:rsidRPr="006E08B8">
        <w:t>»</w:t>
      </w:r>
      <w:r w:rsidR="006E08B8">
        <w:t>.</w:t>
      </w:r>
    </w:p>
    <w:p w14:paraId="2F8FB6A8" w14:textId="77777777" w:rsidR="00C7215F" w:rsidRDefault="00C7215F">
      <w:pPr>
        <w:autoSpaceDE w:val="0"/>
        <w:ind w:firstLine="540"/>
        <w:jc w:val="both"/>
      </w:pPr>
      <w:r>
        <w:t>14.2. Платежное поручение с отметкой банка, подтверждающее внесение оплаты в установленном размере, представляется Организатору аукциона.</w:t>
      </w:r>
    </w:p>
    <w:p w14:paraId="375F21E0" w14:textId="77777777" w:rsidR="00C7215F" w:rsidRDefault="00C7215F">
      <w:pPr>
        <w:autoSpaceDE w:val="0"/>
        <w:jc w:val="both"/>
      </w:pPr>
    </w:p>
    <w:p w14:paraId="57A355DB" w14:textId="77777777" w:rsidR="00C7215F" w:rsidRDefault="00C7215F">
      <w:pPr>
        <w:pStyle w:val="ConsPlusNormal"/>
        <w:widowControl/>
        <w:ind w:firstLine="0"/>
        <w:jc w:val="center"/>
      </w:pPr>
      <w:r>
        <w:rPr>
          <w:rFonts w:ascii="Times New Roman" w:hAnsi="Times New Roman" w:cs="Times New Roman"/>
          <w:b/>
          <w:sz w:val="24"/>
          <w:szCs w:val="24"/>
        </w:rPr>
        <w:t>15. Признание результатов аукциона недействительными</w:t>
      </w:r>
    </w:p>
    <w:p w14:paraId="30219757" w14:textId="77777777" w:rsidR="00C7215F" w:rsidRDefault="00C7215F">
      <w:pPr>
        <w:pStyle w:val="ConsPlusNormal"/>
        <w:widowControl/>
        <w:ind w:firstLine="0"/>
        <w:jc w:val="center"/>
        <w:rPr>
          <w:rFonts w:ascii="Times New Roman" w:hAnsi="Times New Roman" w:cs="Times New Roman"/>
          <w:b/>
          <w:sz w:val="24"/>
          <w:szCs w:val="24"/>
        </w:rPr>
      </w:pPr>
    </w:p>
    <w:p w14:paraId="13B7A3D9" w14:textId="77777777" w:rsidR="00C7215F" w:rsidRDefault="00C7215F">
      <w:pPr>
        <w:pStyle w:val="ConsPlusNormal"/>
        <w:widowControl/>
        <w:ind w:firstLine="540"/>
        <w:jc w:val="both"/>
      </w:pPr>
      <w:r>
        <w:rPr>
          <w:rFonts w:ascii="Times New Roman" w:hAnsi="Times New Roman" w:cs="Times New Roman"/>
          <w:sz w:val="24"/>
          <w:szCs w:val="24"/>
        </w:rPr>
        <w:t>15.1. Споры о признании результатов аукциона недействительными рассматриваются в порядке, установленном законодательством Российской Федерации.</w:t>
      </w:r>
    </w:p>
    <w:p w14:paraId="20DCA221" w14:textId="205C8AB1" w:rsidR="006E08B8" w:rsidRDefault="00C7215F" w:rsidP="00371CFE">
      <w:pPr>
        <w:pStyle w:val="ConsPlusNormal"/>
        <w:widowControl/>
        <w:ind w:firstLine="540"/>
        <w:jc w:val="both"/>
      </w:pPr>
      <w:r>
        <w:rPr>
          <w:rFonts w:ascii="Times New Roman" w:hAnsi="Times New Roman" w:cs="Times New Roman"/>
          <w:sz w:val="24"/>
          <w:szCs w:val="24"/>
        </w:rPr>
        <w:t>15.2. Признание результатов аукциона недействительными влечет недействительность Договора, заключенного с победителем аукциона.</w:t>
      </w:r>
    </w:p>
    <w:p w14:paraId="19415D94" w14:textId="77777777" w:rsidR="00371CFE" w:rsidRPr="00371CFE" w:rsidRDefault="00371CFE" w:rsidP="00371CFE">
      <w:pPr>
        <w:pStyle w:val="ConsPlusNormal"/>
        <w:widowControl/>
        <w:ind w:firstLine="540"/>
        <w:jc w:val="both"/>
      </w:pPr>
    </w:p>
    <w:p w14:paraId="4B4485C2" w14:textId="41D632FE" w:rsidR="006E08B8" w:rsidRDefault="006E08B8">
      <w:pPr>
        <w:pStyle w:val="ConsPlusNormal"/>
        <w:widowControl/>
        <w:ind w:left="6372" w:firstLine="0"/>
        <w:jc w:val="both"/>
        <w:rPr>
          <w:rFonts w:ascii="Times New Roman" w:hAnsi="Times New Roman" w:cs="Times New Roman"/>
          <w:b/>
          <w:sz w:val="24"/>
          <w:szCs w:val="24"/>
        </w:rPr>
      </w:pPr>
    </w:p>
    <w:p w14:paraId="516F0A5F" w14:textId="2BEDBF05" w:rsidR="00BC4AEA" w:rsidRDefault="00BC4AEA">
      <w:pPr>
        <w:pStyle w:val="ConsPlusNormal"/>
        <w:widowControl/>
        <w:ind w:left="6372" w:firstLine="0"/>
        <w:jc w:val="both"/>
        <w:rPr>
          <w:rFonts w:ascii="Times New Roman" w:hAnsi="Times New Roman" w:cs="Times New Roman"/>
          <w:b/>
          <w:sz w:val="24"/>
          <w:szCs w:val="24"/>
        </w:rPr>
      </w:pPr>
    </w:p>
    <w:p w14:paraId="5AC5FADB" w14:textId="78358DCE" w:rsidR="00BC4AEA" w:rsidRDefault="00BC4AEA">
      <w:pPr>
        <w:pStyle w:val="ConsPlusNormal"/>
        <w:widowControl/>
        <w:ind w:left="6372" w:firstLine="0"/>
        <w:jc w:val="both"/>
        <w:rPr>
          <w:rFonts w:ascii="Times New Roman" w:hAnsi="Times New Roman" w:cs="Times New Roman"/>
          <w:b/>
          <w:sz w:val="24"/>
          <w:szCs w:val="24"/>
        </w:rPr>
      </w:pPr>
    </w:p>
    <w:p w14:paraId="398E0768" w14:textId="77777777" w:rsidR="00BC4AEA" w:rsidRDefault="00BC4AEA">
      <w:pPr>
        <w:pStyle w:val="ConsPlusNormal"/>
        <w:widowControl/>
        <w:ind w:left="6372" w:firstLine="0"/>
        <w:jc w:val="both"/>
        <w:rPr>
          <w:rFonts w:ascii="Times New Roman" w:hAnsi="Times New Roman" w:cs="Times New Roman"/>
          <w:b/>
          <w:sz w:val="24"/>
          <w:szCs w:val="24"/>
        </w:rPr>
      </w:pPr>
    </w:p>
    <w:p w14:paraId="1ECC3F0B" w14:textId="77777777" w:rsidR="00C7215F" w:rsidRDefault="00C7215F">
      <w:pPr>
        <w:pStyle w:val="ConsPlusNormal"/>
        <w:widowControl/>
        <w:ind w:left="6372" w:firstLine="0"/>
        <w:jc w:val="both"/>
      </w:pPr>
      <w:r>
        <w:rPr>
          <w:rFonts w:ascii="Times New Roman" w:hAnsi="Times New Roman" w:cs="Times New Roman"/>
          <w:b/>
          <w:sz w:val="24"/>
          <w:szCs w:val="24"/>
        </w:rPr>
        <w:lastRenderedPageBreak/>
        <w:t>Приложение № 1</w:t>
      </w:r>
    </w:p>
    <w:p w14:paraId="1C9B3B20" w14:textId="77777777" w:rsidR="00C7215F" w:rsidRDefault="00C7215F">
      <w:pPr>
        <w:ind w:left="6372"/>
      </w:pPr>
      <w:r>
        <w:rPr>
          <w:b/>
        </w:rPr>
        <w:t>к аукционной документации</w:t>
      </w:r>
    </w:p>
    <w:p w14:paraId="0A3801F6" w14:textId="77777777" w:rsidR="00C7215F" w:rsidRDefault="00C7215F">
      <w:pPr>
        <w:jc w:val="center"/>
        <w:rPr>
          <w:b/>
        </w:rPr>
      </w:pPr>
    </w:p>
    <w:p w14:paraId="21AFEAD9" w14:textId="77777777" w:rsidR="00C7215F" w:rsidRDefault="00C7215F">
      <w:pPr>
        <w:ind w:left="4437"/>
      </w:pPr>
      <w:r>
        <w:t xml:space="preserve">В аукционную комиссию </w:t>
      </w:r>
    </w:p>
    <w:p w14:paraId="74D14E50" w14:textId="77777777" w:rsidR="00C7215F" w:rsidRDefault="00C7215F">
      <w:pPr>
        <w:ind w:left="4437"/>
      </w:pPr>
      <w:r>
        <w:t>акционерного общества «</w:t>
      </w:r>
      <w:proofErr w:type="spellStart"/>
      <w:r w:rsidR="006E08B8">
        <w:t>Яргорэлектротранс</w:t>
      </w:r>
      <w:proofErr w:type="spellEnd"/>
      <w:r>
        <w:t>»</w:t>
      </w:r>
    </w:p>
    <w:p w14:paraId="1CB637D8" w14:textId="77777777" w:rsidR="00C7215F" w:rsidRDefault="00C7215F">
      <w:pPr>
        <w:ind w:left="4437"/>
      </w:pPr>
    </w:p>
    <w:p w14:paraId="158918C9" w14:textId="77777777" w:rsidR="00C7215F" w:rsidRDefault="00C7215F">
      <w:pPr>
        <w:shd w:val="clear" w:color="auto" w:fill="FFFFFF"/>
        <w:ind w:right="6"/>
        <w:jc w:val="center"/>
      </w:pPr>
      <w:r>
        <w:rPr>
          <w:bCs/>
        </w:rPr>
        <w:t xml:space="preserve">ЗАЯВКА НА УЧАСТИЕ </w:t>
      </w:r>
    </w:p>
    <w:p w14:paraId="47889D27" w14:textId="77777777" w:rsidR="00C7215F" w:rsidRDefault="00C7215F">
      <w:pPr>
        <w:shd w:val="clear" w:color="auto" w:fill="FFFFFF"/>
        <w:ind w:right="6"/>
        <w:jc w:val="center"/>
      </w:pPr>
      <w:r>
        <w:rPr>
          <w:bCs/>
        </w:rPr>
        <w:t xml:space="preserve">В АУКЦИОНЕ </w:t>
      </w:r>
      <w:r>
        <w:rPr>
          <w:spacing w:val="-1"/>
        </w:rPr>
        <w:t xml:space="preserve">НА ПРАВО ЗАКЛЮЧЕНИЯ </w:t>
      </w:r>
      <w:r>
        <w:rPr>
          <w:spacing w:val="-3"/>
        </w:rPr>
        <w:t xml:space="preserve">ДОГОВОРА НА РАЗМЕЩЕНИЕ РЕКЛАМНЫХ И ИНФОРМАЦИОННЫХ МАТЕРИАЛОВ НА ВНЕШНИХ ПОВЕРХНОСТЯХ И В САЛОНАХ </w:t>
      </w:r>
      <w:r w:rsidR="006E08B8">
        <w:rPr>
          <w:spacing w:val="-3"/>
        </w:rPr>
        <w:t>ТРАМВАЕВ И ТРОЛЛЕЙБУСОВ</w:t>
      </w:r>
      <w:r>
        <w:rPr>
          <w:spacing w:val="-3"/>
        </w:rPr>
        <w:t>, НАХОДЯЩИХСЯ НА БАЛАНСЕ АКЦИОНЕРНОГО ОБЩЕСТВА «</w:t>
      </w:r>
      <w:r w:rsidR="006E08B8">
        <w:rPr>
          <w:spacing w:val="-3"/>
        </w:rPr>
        <w:t>ЯРГОРЭЛЕКТРОТРАНС</w:t>
      </w:r>
      <w:r>
        <w:rPr>
          <w:spacing w:val="-3"/>
        </w:rPr>
        <w:t>»</w:t>
      </w:r>
    </w:p>
    <w:p w14:paraId="5F01BB9B" w14:textId="77777777" w:rsidR="00C7215F" w:rsidRDefault="00C7215F">
      <w:pPr>
        <w:keepNext/>
        <w:jc w:val="center"/>
        <w:rPr>
          <w:b/>
          <w:bCs/>
          <w:spacing w:val="-3"/>
        </w:rPr>
      </w:pPr>
    </w:p>
    <w:p w14:paraId="60870C5D" w14:textId="1DFA7480" w:rsidR="00C7215F" w:rsidRDefault="00C7215F">
      <w:pPr>
        <w:keepNext/>
        <w:jc w:val="both"/>
      </w:pPr>
      <w:r>
        <w:rPr>
          <w:bCs/>
        </w:rPr>
        <w:t>«____</w:t>
      </w:r>
      <w:proofErr w:type="gramStart"/>
      <w:r>
        <w:rPr>
          <w:bCs/>
        </w:rPr>
        <w:t>_»_</w:t>
      </w:r>
      <w:proofErr w:type="gramEnd"/>
      <w:r>
        <w:rPr>
          <w:bCs/>
        </w:rPr>
        <w:t>_____________202</w:t>
      </w:r>
      <w:r w:rsidR="00371CFE">
        <w:rPr>
          <w:bCs/>
        </w:rPr>
        <w:t>2</w:t>
      </w:r>
      <w:r>
        <w:rPr>
          <w:bCs/>
        </w:rPr>
        <w:t>г.                                                                                         г.Ярославль</w:t>
      </w:r>
    </w:p>
    <w:p w14:paraId="37F22A92" w14:textId="77777777" w:rsidR="00C7215F" w:rsidRDefault="00C7215F">
      <w:pPr>
        <w:jc w:val="both"/>
        <w:rPr>
          <w:bCs/>
        </w:rPr>
      </w:pPr>
    </w:p>
    <w:p w14:paraId="6057F442" w14:textId="77777777" w:rsidR="00C7215F" w:rsidRDefault="00C7215F">
      <w:pPr>
        <w:jc w:val="both"/>
      </w:pPr>
      <w:r>
        <w:t>__________________________________________________________________________________</w:t>
      </w:r>
    </w:p>
    <w:p w14:paraId="29428449" w14:textId="77777777" w:rsidR="00C7215F" w:rsidRDefault="00C7215F">
      <w:pPr>
        <w:jc w:val="center"/>
      </w:pPr>
      <w:r>
        <w:rPr>
          <w:sz w:val="16"/>
          <w:szCs w:val="16"/>
        </w:rPr>
        <w:t xml:space="preserve">(юридического лица: наименование, Ф.И.О. руководителя, на основании какого документа </w:t>
      </w:r>
      <w:proofErr w:type="gramStart"/>
      <w:r>
        <w:rPr>
          <w:sz w:val="16"/>
          <w:szCs w:val="16"/>
        </w:rPr>
        <w:t>действует;  физические</w:t>
      </w:r>
      <w:proofErr w:type="gramEnd"/>
      <w:r>
        <w:rPr>
          <w:sz w:val="16"/>
          <w:szCs w:val="16"/>
        </w:rPr>
        <w:t xml:space="preserve"> лица и индивидуальные предприниматели: Ф.И.О., дата рождения, паспортные данные)</w:t>
      </w:r>
    </w:p>
    <w:p w14:paraId="77D9A51B" w14:textId="77777777" w:rsidR="00C7215F" w:rsidRDefault="00C7215F">
      <w:pPr>
        <w:jc w:val="both"/>
      </w:pPr>
      <w:r>
        <w:t>__________________________________________________________________________________</w:t>
      </w:r>
    </w:p>
    <w:p w14:paraId="739FECAC" w14:textId="77777777" w:rsidR="00C7215F" w:rsidRDefault="00C7215F">
      <w:pPr>
        <w:jc w:val="both"/>
      </w:pPr>
      <w:r>
        <w:t>Адрес_____________________________________________________________________________</w:t>
      </w:r>
    </w:p>
    <w:p w14:paraId="59478A07" w14:textId="77777777" w:rsidR="00C7215F" w:rsidRDefault="00C7215F">
      <w:pPr>
        <w:jc w:val="both"/>
      </w:pPr>
      <w:r>
        <w:t>ИНН __________________________КПП______________________ОГРН ___________________</w:t>
      </w:r>
    </w:p>
    <w:p w14:paraId="28871F03" w14:textId="77777777" w:rsidR="00C7215F" w:rsidRDefault="00C7215F">
      <w:pPr>
        <w:jc w:val="both"/>
      </w:pPr>
      <w:r>
        <w:t>Банковские реквизиты ______________________________________________________________</w:t>
      </w:r>
    </w:p>
    <w:p w14:paraId="62BD8237" w14:textId="77777777" w:rsidR="00C7215F" w:rsidRDefault="00C7215F">
      <w:pPr>
        <w:jc w:val="both"/>
      </w:pPr>
      <w:r>
        <w:t>__________________________________________________________________________________</w:t>
      </w:r>
    </w:p>
    <w:p w14:paraId="1B3966CD" w14:textId="77777777" w:rsidR="00C7215F" w:rsidRDefault="00C7215F">
      <w:pPr>
        <w:jc w:val="both"/>
      </w:pPr>
      <w:r>
        <w:t>_________________________________________________________________________________</w:t>
      </w:r>
    </w:p>
    <w:p w14:paraId="042992C1" w14:textId="77777777" w:rsidR="00C7215F" w:rsidRDefault="00C7215F">
      <w:pPr>
        <w:jc w:val="both"/>
      </w:pPr>
    </w:p>
    <w:p w14:paraId="49EFA624" w14:textId="77777777" w:rsidR="00C7215F" w:rsidRDefault="00C7215F">
      <w:pPr>
        <w:jc w:val="both"/>
      </w:pPr>
      <w:r>
        <w:t xml:space="preserve">именуемый далее Претендент, принимая решение об участии в открытом аукционе на право заключения договора о предоставлении права на размещение рекламных и информационных материалов </w:t>
      </w:r>
      <w:r w:rsidR="006E08B8" w:rsidRPr="006E08B8">
        <w:t>на внешних поверхностях и в салонах трамваев и троллейбусов, находящихся на балансе акционерного общества «</w:t>
      </w:r>
      <w:proofErr w:type="spellStart"/>
      <w:r w:rsidR="006E08B8">
        <w:t>Я</w:t>
      </w:r>
      <w:r w:rsidR="006E08B8" w:rsidRPr="006E08B8">
        <w:t>ргорэлектротранс</w:t>
      </w:r>
      <w:proofErr w:type="spellEnd"/>
      <w:r w:rsidR="006E08B8" w:rsidRPr="006E08B8">
        <w:t>»</w:t>
      </w:r>
      <w:r w:rsidR="006E08B8">
        <w:t>.</w:t>
      </w:r>
      <w:r w:rsidR="006E08B8">
        <w:rPr>
          <w:iCs/>
          <w:sz w:val="16"/>
          <w:szCs w:val="16"/>
        </w:rPr>
        <w:t xml:space="preserve">                                                                                     </w:t>
      </w:r>
    </w:p>
    <w:p w14:paraId="09C59D7B" w14:textId="77777777" w:rsidR="00C7215F" w:rsidRDefault="00C7215F">
      <w:pPr>
        <w:jc w:val="both"/>
        <w:rPr>
          <w:b/>
          <w:bCs/>
          <w:iCs/>
          <w:sz w:val="16"/>
          <w:szCs w:val="16"/>
        </w:rPr>
      </w:pPr>
    </w:p>
    <w:p w14:paraId="7D372875" w14:textId="77777777" w:rsidR="00C7215F" w:rsidRDefault="00C7215F">
      <w:pPr>
        <w:jc w:val="both"/>
      </w:pPr>
      <w:r>
        <w:rPr>
          <w:b/>
          <w:bCs/>
        </w:rPr>
        <w:t>обязуюсь:</w:t>
      </w:r>
    </w:p>
    <w:p w14:paraId="48181A39" w14:textId="77777777" w:rsidR="00C7215F" w:rsidRDefault="00C7215F">
      <w:pPr>
        <w:jc w:val="both"/>
      </w:pPr>
      <w:r>
        <w:t>1) Соблюдать порядок проведения аукциона, установленный настоящей аукционной документацией;</w:t>
      </w:r>
    </w:p>
    <w:p w14:paraId="5FB2D126" w14:textId="77777777" w:rsidR="00C7215F" w:rsidRDefault="00C7215F">
      <w:pPr>
        <w:pStyle w:val="consplusnormal0"/>
        <w:spacing w:before="0" w:after="0"/>
        <w:jc w:val="both"/>
      </w:pPr>
      <w:r>
        <w:t xml:space="preserve">2) В случае признания меня победителем открытого аукциона, в течение 5 рабочих дней подписать договор о предоставлении права на размещение рекламных и информационных материалов на </w:t>
      </w:r>
      <w:proofErr w:type="spellStart"/>
      <w:r w:rsidR="00C26EB8" w:rsidRPr="006E08B8">
        <w:t>на</w:t>
      </w:r>
      <w:proofErr w:type="spellEnd"/>
      <w:r w:rsidR="00C26EB8" w:rsidRPr="006E08B8">
        <w:t xml:space="preserve"> внешних поверхностях и в салонах трамваев и троллейбусов, находящихся на балансе акционерного общества «</w:t>
      </w:r>
      <w:proofErr w:type="spellStart"/>
      <w:r w:rsidR="00C26EB8">
        <w:t>Я</w:t>
      </w:r>
      <w:r w:rsidR="00C26EB8" w:rsidRPr="006E08B8">
        <w:t>ргорэлектротранс</w:t>
      </w:r>
      <w:proofErr w:type="spellEnd"/>
      <w:r>
        <w:t xml:space="preserve">» и представить его Организатору аукциона; </w:t>
      </w:r>
    </w:p>
    <w:p w14:paraId="6A0E93D7" w14:textId="77777777" w:rsidR="00C7215F" w:rsidRDefault="00C7215F">
      <w:pPr>
        <w:jc w:val="both"/>
      </w:pPr>
      <w:r>
        <w:t xml:space="preserve">3) В случае, если я буду признан участником аукциона, который признан победителем после уклонения от заключения Договора </w:t>
      </w:r>
      <w:proofErr w:type="gramStart"/>
      <w:r>
        <w:t>победителем</w:t>
      </w:r>
      <w:proofErr w:type="gramEnd"/>
      <w:r>
        <w:t xml:space="preserve"> сделавшим лучшее предложение о цене Договора, я обязуюсь подписать данный договор в соответствии с требованиями аукционной документации и моим предложением о стоимости права на заключение договора. </w:t>
      </w:r>
    </w:p>
    <w:p w14:paraId="4C4A94AB" w14:textId="77777777" w:rsidR="00C7215F" w:rsidRDefault="00C7215F">
      <w:pPr>
        <w:ind w:firstLine="708"/>
        <w:jc w:val="both"/>
      </w:pPr>
    </w:p>
    <w:p w14:paraId="64363DBC" w14:textId="77777777" w:rsidR="00C7215F" w:rsidRDefault="00C7215F">
      <w:pPr>
        <w:jc w:val="both"/>
      </w:pPr>
      <w:r>
        <w:rPr>
          <w:b/>
          <w:bCs/>
        </w:rPr>
        <w:t>Я согласен с тем, что</w:t>
      </w:r>
    </w:p>
    <w:p w14:paraId="0FEB386E" w14:textId="77777777" w:rsidR="00C7215F" w:rsidRDefault="00C7215F">
      <w:pPr>
        <w:jc w:val="both"/>
      </w:pPr>
      <w:r>
        <w:t>в случае признания меня Победителем аукциона (единственным участником) и моего отказа выполнить обязательства по заключению договора на условиях, предусмотренных аукционной документацией и извещением о проведении аукциона, сумма внесенного мной задатка не возвращается;</w:t>
      </w:r>
    </w:p>
    <w:p w14:paraId="4DE0935A" w14:textId="77777777" w:rsidR="00C7215F" w:rsidRDefault="00C7215F">
      <w:pPr>
        <w:spacing w:line="300" w:lineRule="auto"/>
        <w:jc w:val="both"/>
      </w:pPr>
      <w:r>
        <w:rPr>
          <w:color w:val="535353"/>
        </w:rPr>
        <w:t xml:space="preserve"> </w:t>
      </w:r>
      <w:r>
        <w:rPr>
          <w:color w:val="535353"/>
        </w:rPr>
        <w:tab/>
      </w:r>
    </w:p>
    <w:p w14:paraId="3B81B0CC" w14:textId="77777777" w:rsidR="00C7215F" w:rsidRDefault="00C7215F">
      <w:pPr>
        <w:spacing w:line="300" w:lineRule="auto"/>
        <w:jc w:val="both"/>
        <w:rPr>
          <w:color w:val="535353"/>
          <w:shd w:val="clear" w:color="auto" w:fill="FFFF00"/>
        </w:rPr>
      </w:pPr>
    </w:p>
    <w:p w14:paraId="7968586C" w14:textId="77777777" w:rsidR="00C7215F" w:rsidRDefault="00C7215F">
      <w:pPr>
        <w:jc w:val="both"/>
      </w:pPr>
      <w:r>
        <w:t xml:space="preserve">Подпись Претендента (его уполномоченного </w:t>
      </w:r>
      <w:proofErr w:type="gramStart"/>
      <w:r>
        <w:t>представителя)  _</w:t>
      </w:r>
      <w:proofErr w:type="gramEnd"/>
      <w:r>
        <w:t>_________________________</w:t>
      </w:r>
    </w:p>
    <w:p w14:paraId="33153107" w14:textId="2E145DE4" w:rsidR="00C7215F" w:rsidRDefault="00C7215F">
      <w:pPr>
        <w:jc w:val="both"/>
      </w:pPr>
      <w:r>
        <w:t xml:space="preserve">                                                          м.п.                                     «___</w:t>
      </w:r>
      <w:proofErr w:type="gramStart"/>
      <w:r>
        <w:t>_»_</w:t>
      </w:r>
      <w:proofErr w:type="gramEnd"/>
      <w:r>
        <w:t>_____________202</w:t>
      </w:r>
      <w:r w:rsidR="00371CFE">
        <w:t>2</w:t>
      </w:r>
      <w:r>
        <w:t>г.</w:t>
      </w:r>
    </w:p>
    <w:p w14:paraId="4F06B4E1" w14:textId="77777777" w:rsidR="00C7215F" w:rsidRDefault="00C7215F">
      <w:pPr>
        <w:ind w:firstLine="4860"/>
        <w:jc w:val="center"/>
      </w:pPr>
      <w:r>
        <w:t xml:space="preserve">           </w:t>
      </w:r>
    </w:p>
    <w:p w14:paraId="4F5605B0" w14:textId="77777777" w:rsidR="00C7215F" w:rsidRDefault="00C7215F">
      <w:pPr>
        <w:ind w:firstLine="4860"/>
        <w:jc w:val="center"/>
      </w:pPr>
      <w:r>
        <w:rPr>
          <w:b/>
        </w:rPr>
        <w:t xml:space="preserve">           </w:t>
      </w:r>
    </w:p>
    <w:p w14:paraId="512F9092" w14:textId="5E62BFE1" w:rsidR="00C7215F" w:rsidRPr="00371CFE" w:rsidRDefault="00C7215F" w:rsidP="00371CFE">
      <w:pPr>
        <w:ind w:firstLine="4860"/>
        <w:jc w:val="center"/>
      </w:pPr>
      <w:r>
        <w:rPr>
          <w:b/>
        </w:rPr>
        <w:t xml:space="preserve">          </w:t>
      </w:r>
    </w:p>
    <w:p w14:paraId="28CA0316" w14:textId="77777777" w:rsidR="00C7215F" w:rsidRDefault="00C7215F">
      <w:pPr>
        <w:ind w:firstLine="4860"/>
        <w:jc w:val="center"/>
      </w:pPr>
      <w:r>
        <w:rPr>
          <w:b/>
        </w:rPr>
        <w:lastRenderedPageBreak/>
        <w:t>Приложение № 2</w:t>
      </w:r>
    </w:p>
    <w:p w14:paraId="68E538DC" w14:textId="77777777" w:rsidR="00C7215F" w:rsidRDefault="00C7215F">
      <w:pPr>
        <w:autoSpaceDE w:val="0"/>
        <w:ind w:left="4860"/>
        <w:jc w:val="right"/>
      </w:pPr>
      <w:r>
        <w:rPr>
          <w:b/>
        </w:rPr>
        <w:t>к аукционной документации</w:t>
      </w:r>
    </w:p>
    <w:p w14:paraId="3CC32FE8" w14:textId="77777777" w:rsidR="00C7215F" w:rsidRDefault="00C7215F">
      <w:pPr>
        <w:autoSpaceDE w:val="0"/>
        <w:ind w:left="4860"/>
        <w:jc w:val="right"/>
        <w:rPr>
          <w:b/>
        </w:rPr>
      </w:pPr>
    </w:p>
    <w:p w14:paraId="2711A4E9" w14:textId="77777777" w:rsidR="00C7215F" w:rsidRDefault="00C7215F">
      <w:pPr>
        <w:pStyle w:val="10"/>
        <w:numPr>
          <w:ilvl w:val="0"/>
          <w:numId w:val="0"/>
        </w:numPr>
        <w:ind w:left="432" w:hanging="432"/>
        <w:jc w:val="center"/>
      </w:pPr>
      <w:r>
        <w:rPr>
          <w:b w:val="0"/>
          <w:sz w:val="24"/>
        </w:rPr>
        <w:t xml:space="preserve">ФОРМА ОПИСИ ДОКУМЕНТОВ, </w:t>
      </w:r>
    </w:p>
    <w:p w14:paraId="6AF03903" w14:textId="77777777" w:rsidR="00C7215F" w:rsidRDefault="00C7215F">
      <w:pPr>
        <w:pStyle w:val="10"/>
        <w:numPr>
          <w:ilvl w:val="0"/>
          <w:numId w:val="0"/>
        </w:numPr>
        <w:ind w:left="432" w:hanging="432"/>
        <w:jc w:val="center"/>
      </w:pPr>
      <w:r>
        <w:rPr>
          <w:b w:val="0"/>
          <w:sz w:val="24"/>
        </w:rPr>
        <w:t>ПРЕДСТАВЛЯЕМЫХ ДЛЯ УЧАСТИЯ В АУКЦИОНЕ НА ПРАВО ЗАКЛЮЧЕНИЯ ДОГОВОРА Н</w:t>
      </w:r>
      <w:r>
        <w:rPr>
          <w:b w:val="0"/>
          <w:spacing w:val="-3"/>
          <w:sz w:val="24"/>
        </w:rPr>
        <w:t xml:space="preserve">А РАЗМЕЩЕНИЕ РЕКЛАМНЫХ И ИНФОРМАЦИОННЫХ МАТЕРИАЛОВ НА ВНЕШНИХ ПОВЕРХНОСТЯХ И В САЛОНАХ </w:t>
      </w:r>
      <w:r w:rsidR="00C26EB8">
        <w:rPr>
          <w:b w:val="0"/>
          <w:spacing w:val="-3"/>
          <w:sz w:val="24"/>
        </w:rPr>
        <w:t>ТРАМВАЕВ И ТРОЛЛЕЙБУСОВ</w:t>
      </w:r>
      <w:r>
        <w:rPr>
          <w:b w:val="0"/>
          <w:spacing w:val="-3"/>
          <w:sz w:val="24"/>
        </w:rPr>
        <w:t>, НАХОДЯЩИХСЯ НА БАЛАНСЕ АКЦИОНЕРНОГО ОБЩЕСТВА «</w:t>
      </w:r>
      <w:r w:rsidR="00C26EB8">
        <w:rPr>
          <w:b w:val="0"/>
          <w:spacing w:val="-3"/>
          <w:sz w:val="24"/>
        </w:rPr>
        <w:t>ЯРГОРЭЛЕКТРОТРАНС</w:t>
      </w:r>
      <w:r>
        <w:rPr>
          <w:b w:val="0"/>
          <w:spacing w:val="-3"/>
          <w:sz w:val="24"/>
        </w:rPr>
        <w:t>»</w:t>
      </w:r>
    </w:p>
    <w:p w14:paraId="1CC8150A" w14:textId="77777777" w:rsidR="00C7215F" w:rsidRDefault="00C7215F">
      <w:pPr>
        <w:pStyle w:val="2"/>
        <w:ind w:firstLine="709"/>
        <w:rPr>
          <w:spacing w:val="-3"/>
          <w:szCs w:val="24"/>
        </w:rPr>
      </w:pPr>
    </w:p>
    <w:p w14:paraId="42DBD84E" w14:textId="77777777" w:rsidR="00C7215F" w:rsidRDefault="00C7215F">
      <w:pPr>
        <w:ind w:firstLine="709"/>
        <w:jc w:val="center"/>
      </w:pPr>
      <w:r>
        <w:rPr>
          <w:b/>
          <w:bCs/>
        </w:rPr>
        <w:t>ОПИСЬ ДОКУМЕНТОВ,</w:t>
      </w:r>
    </w:p>
    <w:p w14:paraId="0706009B" w14:textId="77777777" w:rsidR="00C7215F" w:rsidRDefault="00C7215F">
      <w:pPr>
        <w:jc w:val="center"/>
      </w:pPr>
      <w:r>
        <w:t xml:space="preserve">представляемых для участия в аукционе  </w:t>
      </w:r>
    </w:p>
    <w:p w14:paraId="0C51ECBD" w14:textId="77777777" w:rsidR="00C7215F" w:rsidRDefault="00C7215F">
      <w:pPr>
        <w:jc w:val="center"/>
      </w:pPr>
      <w:r>
        <w:t xml:space="preserve">на право заключения договора о предоставлении права на размещение рекламных и информационных материалов </w:t>
      </w:r>
      <w:r w:rsidR="00C26EB8" w:rsidRPr="00C26EB8">
        <w:t>на внешних поверхностях и в салонах трамваев и троллейбусов, находящихся на балансе акционерного общества «</w:t>
      </w:r>
      <w:proofErr w:type="spellStart"/>
      <w:r w:rsidR="00C26EB8" w:rsidRPr="00C26EB8">
        <w:t>Яргорэлектротранс</w:t>
      </w:r>
      <w:proofErr w:type="spellEnd"/>
      <w:r>
        <w:t>»</w:t>
      </w:r>
    </w:p>
    <w:p w14:paraId="3DF3CB81" w14:textId="77777777" w:rsidR="00C7215F" w:rsidRDefault="00C7215F">
      <w:pPr>
        <w:jc w:val="both"/>
      </w:pPr>
      <w:r>
        <w:t xml:space="preserve">Настоящим ________________________________________________________________________ </w:t>
      </w:r>
    </w:p>
    <w:p w14:paraId="4CD2DA38" w14:textId="77777777" w:rsidR="00C7215F" w:rsidRDefault="00C7215F">
      <w:pPr>
        <w:jc w:val="center"/>
      </w:pPr>
      <w:r>
        <w:rPr>
          <w:sz w:val="16"/>
          <w:szCs w:val="16"/>
        </w:rPr>
        <w:t xml:space="preserve">              (юридические лица: наименование организации и Ф.И.О. </w:t>
      </w:r>
      <w:proofErr w:type="gramStart"/>
      <w:r>
        <w:rPr>
          <w:sz w:val="16"/>
          <w:szCs w:val="16"/>
        </w:rPr>
        <w:t>руководителя,;</w:t>
      </w:r>
      <w:proofErr w:type="gramEnd"/>
      <w:r>
        <w:rPr>
          <w:sz w:val="16"/>
          <w:szCs w:val="16"/>
        </w:rPr>
        <w:t xml:space="preserve"> физические лица и индивидуальные предприниматели: Ф.И.О)</w:t>
      </w:r>
    </w:p>
    <w:p w14:paraId="500A85B0" w14:textId="77777777" w:rsidR="00C7215F" w:rsidRDefault="00C7215F">
      <w:pPr>
        <w:jc w:val="both"/>
        <w:rPr>
          <w:sz w:val="16"/>
          <w:szCs w:val="16"/>
        </w:rPr>
      </w:pPr>
    </w:p>
    <w:p w14:paraId="3EB787A1" w14:textId="77777777" w:rsidR="00C7215F" w:rsidRDefault="00C7215F">
      <w:pPr>
        <w:jc w:val="both"/>
      </w:pPr>
      <w:proofErr w:type="gramStart"/>
      <w:r>
        <w:t>подтверждает,  что</w:t>
      </w:r>
      <w:proofErr w:type="gramEnd"/>
      <w:r>
        <w:t xml:space="preserve">  для  участия  в  аукционе  на  право  заключения договора о предоставлении права на размещение рекламных и информационных материалов </w:t>
      </w:r>
      <w:r w:rsidR="00C26EB8" w:rsidRPr="00C26EB8">
        <w:t>на внешних поверхностях и в салонах трамваев и троллейбусов, находящихся на балансе акционерного общества «</w:t>
      </w:r>
      <w:proofErr w:type="spellStart"/>
      <w:r w:rsidR="00C26EB8" w:rsidRPr="00C26EB8">
        <w:t>Яргорэлектротранс</w:t>
      </w:r>
      <w:proofErr w:type="spellEnd"/>
      <w:r>
        <w:t>» направляются ниже перечисленные документы.</w:t>
      </w:r>
    </w:p>
    <w:p w14:paraId="21DB0B66" w14:textId="77777777" w:rsidR="00C7215F" w:rsidRDefault="00C7215F"/>
    <w:p w14:paraId="6B510EB6" w14:textId="77777777" w:rsidR="00C7215F" w:rsidRDefault="00C7215F"/>
    <w:tbl>
      <w:tblPr>
        <w:tblW w:w="0" w:type="auto"/>
        <w:jc w:val="center"/>
        <w:tblLayout w:type="fixed"/>
        <w:tblLook w:val="0000" w:firstRow="0" w:lastRow="0" w:firstColumn="0" w:lastColumn="0" w:noHBand="0" w:noVBand="0"/>
      </w:tblPr>
      <w:tblGrid>
        <w:gridCol w:w="800"/>
        <w:gridCol w:w="7422"/>
        <w:gridCol w:w="1404"/>
      </w:tblGrid>
      <w:tr w:rsidR="00C7215F" w14:paraId="7F50C295" w14:textId="77777777">
        <w:trPr>
          <w:jc w:val="center"/>
        </w:trPr>
        <w:tc>
          <w:tcPr>
            <w:tcW w:w="800" w:type="dxa"/>
            <w:tcBorders>
              <w:top w:val="single" w:sz="4" w:space="0" w:color="000000"/>
              <w:left w:val="single" w:sz="4" w:space="0" w:color="000000"/>
              <w:bottom w:val="single" w:sz="4" w:space="0" w:color="000000"/>
            </w:tcBorders>
            <w:shd w:val="clear" w:color="auto" w:fill="F2F2F2"/>
            <w:vAlign w:val="center"/>
          </w:tcPr>
          <w:p w14:paraId="1FAE40F9" w14:textId="77777777" w:rsidR="00C7215F" w:rsidRDefault="00C7215F">
            <w:pPr>
              <w:snapToGrid w:val="0"/>
              <w:jc w:val="center"/>
            </w:pPr>
            <w:r>
              <w:rPr>
                <w:b/>
                <w:bCs/>
              </w:rPr>
              <w:t>№</w:t>
            </w:r>
          </w:p>
          <w:p w14:paraId="7AFF56D0" w14:textId="77777777" w:rsidR="00C7215F" w:rsidRDefault="00C7215F">
            <w:pPr>
              <w:jc w:val="center"/>
            </w:pPr>
            <w:r>
              <w:rPr>
                <w:b/>
                <w:bCs/>
              </w:rPr>
              <w:t>п/п</w:t>
            </w:r>
          </w:p>
        </w:tc>
        <w:tc>
          <w:tcPr>
            <w:tcW w:w="7422" w:type="dxa"/>
            <w:tcBorders>
              <w:top w:val="single" w:sz="4" w:space="0" w:color="000000"/>
              <w:left w:val="single" w:sz="4" w:space="0" w:color="000000"/>
              <w:bottom w:val="single" w:sz="4" w:space="0" w:color="000000"/>
            </w:tcBorders>
            <w:shd w:val="clear" w:color="auto" w:fill="F2F2F2"/>
            <w:vAlign w:val="center"/>
          </w:tcPr>
          <w:p w14:paraId="30B258E8" w14:textId="77777777" w:rsidR="00C7215F" w:rsidRDefault="00C7215F">
            <w:pPr>
              <w:snapToGrid w:val="0"/>
              <w:jc w:val="center"/>
            </w:pPr>
            <w:r>
              <w:rPr>
                <w:b/>
                <w:bCs/>
              </w:rPr>
              <w:t>Наименование</w:t>
            </w:r>
          </w:p>
        </w:tc>
        <w:tc>
          <w:tcPr>
            <w:tcW w:w="14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099320" w14:textId="77777777" w:rsidR="00C7215F" w:rsidRDefault="00C7215F">
            <w:pPr>
              <w:snapToGrid w:val="0"/>
              <w:jc w:val="center"/>
            </w:pPr>
            <w:r>
              <w:rPr>
                <w:b/>
                <w:bCs/>
              </w:rPr>
              <w:t>Номера</w:t>
            </w:r>
          </w:p>
          <w:p w14:paraId="1B5DFA1C" w14:textId="77777777" w:rsidR="00C7215F" w:rsidRDefault="00C7215F">
            <w:pPr>
              <w:jc w:val="center"/>
            </w:pPr>
            <w:r>
              <w:rPr>
                <w:b/>
                <w:bCs/>
              </w:rPr>
              <w:t>страниц</w:t>
            </w:r>
          </w:p>
        </w:tc>
      </w:tr>
      <w:tr w:rsidR="00C7215F" w14:paraId="451A0A06"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5845DA18" w14:textId="77777777" w:rsidR="00C7215F" w:rsidRDefault="00C7215F">
            <w:pPr>
              <w:snapToGrid w:val="0"/>
              <w:jc w:val="center"/>
            </w:pPr>
            <w:r>
              <w:t>1</w:t>
            </w:r>
          </w:p>
        </w:tc>
        <w:tc>
          <w:tcPr>
            <w:tcW w:w="7422" w:type="dxa"/>
            <w:tcBorders>
              <w:top w:val="single" w:sz="4" w:space="0" w:color="000000"/>
              <w:left w:val="single" w:sz="4" w:space="0" w:color="000000"/>
              <w:bottom w:val="single" w:sz="4" w:space="0" w:color="000000"/>
            </w:tcBorders>
            <w:shd w:val="clear" w:color="auto" w:fill="auto"/>
          </w:tcPr>
          <w:p w14:paraId="0ACCB040" w14:textId="77777777" w:rsidR="00C7215F" w:rsidRDefault="00C7215F">
            <w:pPr>
              <w:snapToGrid w:val="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9923F72" w14:textId="77777777" w:rsidR="00C7215F" w:rsidRDefault="00C7215F">
            <w:pPr>
              <w:snapToGrid w:val="0"/>
            </w:pPr>
          </w:p>
          <w:p w14:paraId="2A98DB19" w14:textId="77777777" w:rsidR="00C7215F" w:rsidRDefault="00C7215F"/>
        </w:tc>
      </w:tr>
      <w:tr w:rsidR="00C7215F" w14:paraId="125E7A6E"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12FF6E03" w14:textId="77777777" w:rsidR="00C7215F" w:rsidRDefault="00C7215F">
            <w:pPr>
              <w:snapToGrid w:val="0"/>
              <w:jc w:val="center"/>
            </w:pPr>
            <w:r>
              <w:t>2</w:t>
            </w:r>
          </w:p>
        </w:tc>
        <w:tc>
          <w:tcPr>
            <w:tcW w:w="7422" w:type="dxa"/>
            <w:tcBorders>
              <w:top w:val="single" w:sz="4" w:space="0" w:color="000000"/>
              <w:left w:val="single" w:sz="4" w:space="0" w:color="000000"/>
              <w:bottom w:val="single" w:sz="4" w:space="0" w:color="000000"/>
            </w:tcBorders>
            <w:shd w:val="clear" w:color="auto" w:fill="auto"/>
          </w:tcPr>
          <w:p w14:paraId="6C2C16CB" w14:textId="77777777" w:rsidR="00C7215F" w:rsidRDefault="00C7215F">
            <w:pPr>
              <w:snapToGrid w:val="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273624E" w14:textId="77777777" w:rsidR="00C7215F" w:rsidRDefault="00C7215F">
            <w:pPr>
              <w:snapToGrid w:val="0"/>
            </w:pPr>
          </w:p>
          <w:p w14:paraId="4F8F2E37" w14:textId="77777777" w:rsidR="00C7215F" w:rsidRDefault="00C7215F"/>
          <w:p w14:paraId="42ECD2C4" w14:textId="77777777" w:rsidR="00C7215F" w:rsidRDefault="00C7215F"/>
        </w:tc>
      </w:tr>
      <w:tr w:rsidR="00C7215F" w14:paraId="3E31DC73"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4D8B7D8A" w14:textId="77777777" w:rsidR="00C7215F" w:rsidRDefault="00C7215F">
            <w:pPr>
              <w:snapToGrid w:val="0"/>
              <w:jc w:val="center"/>
            </w:pPr>
            <w:r>
              <w:t>3</w:t>
            </w:r>
          </w:p>
        </w:tc>
        <w:tc>
          <w:tcPr>
            <w:tcW w:w="7422" w:type="dxa"/>
            <w:tcBorders>
              <w:top w:val="single" w:sz="4" w:space="0" w:color="000000"/>
              <w:left w:val="single" w:sz="4" w:space="0" w:color="000000"/>
              <w:bottom w:val="single" w:sz="4" w:space="0" w:color="000000"/>
            </w:tcBorders>
            <w:shd w:val="clear" w:color="auto" w:fill="auto"/>
          </w:tcPr>
          <w:p w14:paraId="7B5BFE15" w14:textId="77777777" w:rsidR="00C7215F" w:rsidRDefault="00C7215F">
            <w:pPr>
              <w:snapToGrid w:val="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32F5B80" w14:textId="77777777" w:rsidR="00C7215F" w:rsidRDefault="00C7215F">
            <w:pPr>
              <w:snapToGrid w:val="0"/>
            </w:pPr>
          </w:p>
          <w:p w14:paraId="1AD5F852" w14:textId="77777777" w:rsidR="00C7215F" w:rsidRDefault="00C7215F"/>
          <w:p w14:paraId="1DA42BD2" w14:textId="77777777" w:rsidR="00C7215F" w:rsidRDefault="00C7215F"/>
        </w:tc>
      </w:tr>
      <w:tr w:rsidR="00C7215F" w14:paraId="326439D7"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19E2F45B" w14:textId="77777777" w:rsidR="00C7215F" w:rsidRDefault="00C7215F">
            <w:pPr>
              <w:snapToGrid w:val="0"/>
              <w:jc w:val="center"/>
            </w:pPr>
            <w:r>
              <w:t>4</w:t>
            </w:r>
          </w:p>
        </w:tc>
        <w:tc>
          <w:tcPr>
            <w:tcW w:w="7422" w:type="dxa"/>
            <w:tcBorders>
              <w:top w:val="single" w:sz="4" w:space="0" w:color="000000"/>
              <w:left w:val="single" w:sz="4" w:space="0" w:color="000000"/>
              <w:bottom w:val="single" w:sz="4" w:space="0" w:color="000000"/>
            </w:tcBorders>
            <w:shd w:val="clear" w:color="auto" w:fill="auto"/>
          </w:tcPr>
          <w:p w14:paraId="32C512F6" w14:textId="77777777" w:rsidR="00C7215F" w:rsidRDefault="00C7215F">
            <w:pPr>
              <w:snapToGrid w:val="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D754148" w14:textId="77777777" w:rsidR="00C7215F" w:rsidRDefault="00C7215F">
            <w:pPr>
              <w:snapToGrid w:val="0"/>
            </w:pPr>
          </w:p>
          <w:p w14:paraId="26563FCC" w14:textId="77777777" w:rsidR="00C7215F" w:rsidRDefault="00C7215F"/>
          <w:p w14:paraId="55DA4A60" w14:textId="77777777" w:rsidR="00C7215F" w:rsidRDefault="00C7215F"/>
        </w:tc>
      </w:tr>
      <w:tr w:rsidR="00C7215F" w14:paraId="463D8EAD"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4A0BB556" w14:textId="77777777" w:rsidR="00C7215F" w:rsidRDefault="00C7215F">
            <w:pPr>
              <w:snapToGrid w:val="0"/>
              <w:jc w:val="center"/>
            </w:pPr>
            <w:r>
              <w:t>5</w:t>
            </w:r>
          </w:p>
        </w:tc>
        <w:tc>
          <w:tcPr>
            <w:tcW w:w="7422" w:type="dxa"/>
            <w:tcBorders>
              <w:top w:val="single" w:sz="4" w:space="0" w:color="000000"/>
              <w:left w:val="single" w:sz="4" w:space="0" w:color="000000"/>
              <w:bottom w:val="single" w:sz="4" w:space="0" w:color="000000"/>
            </w:tcBorders>
            <w:shd w:val="clear" w:color="auto" w:fill="auto"/>
          </w:tcPr>
          <w:p w14:paraId="3E3881FA" w14:textId="77777777" w:rsidR="00C7215F" w:rsidRDefault="00C7215F">
            <w:pPr>
              <w:snapToGrid w:val="0"/>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8DF3694" w14:textId="77777777" w:rsidR="00C7215F" w:rsidRDefault="00C7215F">
            <w:pPr>
              <w:snapToGrid w:val="0"/>
            </w:pPr>
          </w:p>
        </w:tc>
      </w:tr>
      <w:tr w:rsidR="00C7215F" w14:paraId="62E87054"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4297648E" w14:textId="77777777" w:rsidR="00C7215F" w:rsidRDefault="00C7215F">
            <w:pPr>
              <w:pStyle w:val="variable"/>
              <w:snapToGrid w:val="0"/>
              <w:jc w:val="center"/>
            </w:pPr>
            <w:r>
              <w:rPr>
                <w:b w:val="0"/>
              </w:rPr>
              <w:t>6</w:t>
            </w:r>
          </w:p>
        </w:tc>
        <w:tc>
          <w:tcPr>
            <w:tcW w:w="7422" w:type="dxa"/>
            <w:tcBorders>
              <w:top w:val="single" w:sz="4" w:space="0" w:color="000000"/>
              <w:left w:val="single" w:sz="4" w:space="0" w:color="000000"/>
              <w:bottom w:val="single" w:sz="4" w:space="0" w:color="000000"/>
            </w:tcBorders>
            <w:shd w:val="clear" w:color="auto" w:fill="auto"/>
          </w:tcPr>
          <w:p w14:paraId="44F97008" w14:textId="77777777" w:rsidR="00C7215F" w:rsidRDefault="00C7215F">
            <w:pPr>
              <w:pStyle w:val="variable"/>
              <w:snapToGrid w:val="0"/>
              <w:rPr>
                <w:b w:val="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04BB195" w14:textId="77777777" w:rsidR="00C7215F" w:rsidRDefault="00C7215F">
            <w:pPr>
              <w:snapToGrid w:val="0"/>
            </w:pPr>
          </w:p>
        </w:tc>
      </w:tr>
      <w:tr w:rsidR="00C7215F" w14:paraId="576304C5"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0A2A2022" w14:textId="77777777" w:rsidR="00C7215F" w:rsidRDefault="00C7215F">
            <w:pPr>
              <w:pStyle w:val="variable"/>
              <w:snapToGrid w:val="0"/>
              <w:jc w:val="center"/>
            </w:pPr>
            <w:r>
              <w:rPr>
                <w:b w:val="0"/>
              </w:rPr>
              <w:t>7</w:t>
            </w:r>
          </w:p>
        </w:tc>
        <w:tc>
          <w:tcPr>
            <w:tcW w:w="7422" w:type="dxa"/>
            <w:tcBorders>
              <w:top w:val="single" w:sz="4" w:space="0" w:color="000000"/>
              <w:left w:val="single" w:sz="4" w:space="0" w:color="000000"/>
              <w:bottom w:val="single" w:sz="4" w:space="0" w:color="000000"/>
            </w:tcBorders>
            <w:shd w:val="clear" w:color="auto" w:fill="auto"/>
          </w:tcPr>
          <w:p w14:paraId="0D1F751F" w14:textId="77777777" w:rsidR="00C7215F" w:rsidRDefault="00C7215F">
            <w:pPr>
              <w:pStyle w:val="variable"/>
              <w:snapToGrid w:val="0"/>
              <w:rPr>
                <w:b w:val="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ADCE5A8" w14:textId="77777777" w:rsidR="00C7215F" w:rsidRDefault="00C7215F">
            <w:pPr>
              <w:snapToGrid w:val="0"/>
            </w:pPr>
          </w:p>
        </w:tc>
      </w:tr>
      <w:tr w:rsidR="00C7215F" w14:paraId="5967F400" w14:textId="77777777">
        <w:trPr>
          <w:cantSplit/>
          <w:trHeight w:hRule="exact" w:val="567"/>
          <w:jc w:val="center"/>
        </w:trPr>
        <w:tc>
          <w:tcPr>
            <w:tcW w:w="800" w:type="dxa"/>
            <w:tcBorders>
              <w:top w:val="single" w:sz="4" w:space="0" w:color="000000"/>
              <w:left w:val="single" w:sz="4" w:space="0" w:color="000000"/>
              <w:bottom w:val="single" w:sz="4" w:space="0" w:color="000000"/>
            </w:tcBorders>
            <w:shd w:val="clear" w:color="auto" w:fill="auto"/>
          </w:tcPr>
          <w:p w14:paraId="0CBACFE3" w14:textId="77777777" w:rsidR="00C7215F" w:rsidRDefault="00C7215F">
            <w:pPr>
              <w:snapToGrid w:val="0"/>
              <w:jc w:val="center"/>
            </w:pPr>
            <w:r>
              <w:rPr>
                <w:bCs/>
                <w:iCs/>
              </w:rPr>
              <w:t>8</w:t>
            </w:r>
          </w:p>
        </w:tc>
        <w:tc>
          <w:tcPr>
            <w:tcW w:w="7422" w:type="dxa"/>
            <w:tcBorders>
              <w:top w:val="single" w:sz="4" w:space="0" w:color="000000"/>
              <w:left w:val="single" w:sz="4" w:space="0" w:color="000000"/>
              <w:bottom w:val="single" w:sz="4" w:space="0" w:color="000000"/>
            </w:tcBorders>
            <w:shd w:val="clear" w:color="auto" w:fill="auto"/>
          </w:tcPr>
          <w:p w14:paraId="75C5F487" w14:textId="77777777" w:rsidR="00C7215F" w:rsidRDefault="00C7215F">
            <w:pPr>
              <w:snapToGrid w:val="0"/>
              <w:rPr>
                <w:b/>
                <w:bCs/>
                <w:i/>
                <w:iCs/>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642E0AB" w14:textId="77777777" w:rsidR="00C7215F" w:rsidRDefault="00C7215F">
            <w:pPr>
              <w:snapToGrid w:val="0"/>
              <w:rPr>
                <w:b/>
                <w:bCs/>
                <w:i/>
                <w:iCs/>
              </w:rPr>
            </w:pPr>
          </w:p>
          <w:p w14:paraId="0EB1E341" w14:textId="77777777" w:rsidR="00C7215F" w:rsidRDefault="00C7215F">
            <w:pPr>
              <w:rPr>
                <w:b/>
                <w:bCs/>
                <w:i/>
                <w:iCs/>
              </w:rPr>
            </w:pPr>
          </w:p>
        </w:tc>
      </w:tr>
    </w:tbl>
    <w:p w14:paraId="04089778" w14:textId="77777777" w:rsidR="00C7215F" w:rsidRDefault="00C7215F">
      <w:pPr>
        <w:pStyle w:val="WW-"/>
      </w:pPr>
    </w:p>
    <w:p w14:paraId="58A7868C" w14:textId="77777777" w:rsidR="00C7215F" w:rsidRDefault="00C7215F">
      <w:pPr>
        <w:pStyle w:val="WW-"/>
        <w:rPr>
          <w:sz w:val="24"/>
          <w:szCs w:val="24"/>
        </w:rPr>
      </w:pPr>
    </w:p>
    <w:p w14:paraId="2DE18C4A" w14:textId="77777777" w:rsidR="00C7215F" w:rsidRDefault="00C7215F">
      <w:pPr>
        <w:pStyle w:val="WW-"/>
        <w:rPr>
          <w:sz w:val="24"/>
          <w:szCs w:val="24"/>
        </w:rPr>
      </w:pPr>
    </w:p>
    <w:p w14:paraId="40CFCE25" w14:textId="77777777" w:rsidR="00C7215F" w:rsidRDefault="00C7215F">
      <w:pPr>
        <w:jc w:val="both"/>
      </w:pPr>
      <w:r>
        <w:t>Подпись Претендента (или его полномочного представителя) _____________________________</w:t>
      </w:r>
    </w:p>
    <w:p w14:paraId="7F24446B" w14:textId="77777777" w:rsidR="00C7215F" w:rsidRDefault="00C7215F">
      <w:pPr>
        <w:pStyle w:val="WW-"/>
        <w:rPr>
          <w:sz w:val="24"/>
          <w:szCs w:val="24"/>
        </w:rPr>
      </w:pPr>
    </w:p>
    <w:p w14:paraId="2D61BB0D" w14:textId="77777777" w:rsidR="00C7215F" w:rsidRDefault="00C7215F">
      <w:pPr>
        <w:pStyle w:val="WW-"/>
      </w:pPr>
    </w:p>
    <w:sectPr w:rsidR="00C7215F">
      <w:headerReference w:type="default" r:id="rId11"/>
      <w:footerReference w:type="default" r:id="rId12"/>
      <w:headerReference w:type="first" r:id="rId13"/>
      <w:footerReference w:type="first" r:id="rId14"/>
      <w:pgSz w:w="11906" w:h="16838"/>
      <w:pgMar w:top="1410" w:right="926" w:bottom="591" w:left="1080" w:header="11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C511" w14:textId="77777777" w:rsidR="005F25E3" w:rsidRDefault="005F25E3">
      <w:r>
        <w:separator/>
      </w:r>
    </w:p>
  </w:endnote>
  <w:endnote w:type="continuationSeparator" w:id="0">
    <w:p w14:paraId="57B90A22" w14:textId="77777777" w:rsidR="005F25E3" w:rsidRDefault="005F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597B" w14:textId="77777777" w:rsidR="00F7490A" w:rsidRDefault="00F7490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9189" w14:textId="77777777" w:rsidR="00F7490A" w:rsidRDefault="00F74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B712" w14:textId="77777777" w:rsidR="005F25E3" w:rsidRDefault="005F25E3">
      <w:r>
        <w:separator/>
      </w:r>
    </w:p>
  </w:footnote>
  <w:footnote w:type="continuationSeparator" w:id="0">
    <w:p w14:paraId="76694F7E" w14:textId="77777777" w:rsidR="005F25E3" w:rsidRDefault="005F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7865" w14:textId="77777777" w:rsidR="00F7490A" w:rsidRDefault="00F7490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C52" w14:textId="77777777" w:rsidR="00F7490A" w:rsidRDefault="00F74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a"/>
      <w:lvlText w:val="%1."/>
      <w:lvlJc w:val="left"/>
      <w:pPr>
        <w:tabs>
          <w:tab w:val="num" w:pos="1492"/>
        </w:tabs>
        <w:ind w:left="1492" w:hanging="360"/>
      </w:pPr>
    </w:lvl>
  </w:abstractNum>
  <w:abstractNum w:abstractNumId="2" w15:restartNumberingAfterBreak="0">
    <w:nsid w:val="00000003"/>
    <w:multiLevelType w:val="multilevel"/>
    <w:tmpl w:val="00000003"/>
    <w:name w:val="WW8Num3"/>
    <w:lvl w:ilvl="0">
      <w:start w:val="1"/>
      <w:numFmt w:val="decimal"/>
      <w:pStyle w:val="10"/>
      <w:lvlText w:val="%1."/>
      <w:lvlJc w:val="left"/>
      <w:pPr>
        <w:tabs>
          <w:tab w:val="num" w:pos="432"/>
        </w:tabs>
        <w:ind w:left="432" w:hanging="432"/>
      </w:pPr>
    </w:lvl>
    <w:lvl w:ilvl="1">
      <w:start w:val="1"/>
      <w:numFmt w:val="decimal"/>
      <w:lvlText w:val="%1.%2."/>
      <w:lvlJc w:val="left"/>
      <w:pPr>
        <w:tabs>
          <w:tab w:val="num" w:pos="756"/>
        </w:tabs>
        <w:ind w:left="75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rPr>
        <w:rFonts w:eastAsia="Arial" w:cs="Arial"/>
        <w:b w:val="0"/>
        <w:bCs w:val="0"/>
        <w:color w:val="000000"/>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17"/>
    <w:rsid w:val="00051C79"/>
    <w:rsid w:val="00095FAE"/>
    <w:rsid w:val="000B2B15"/>
    <w:rsid w:val="00223376"/>
    <w:rsid w:val="002B602B"/>
    <w:rsid w:val="00314EC0"/>
    <w:rsid w:val="00371CFE"/>
    <w:rsid w:val="00387417"/>
    <w:rsid w:val="00424843"/>
    <w:rsid w:val="00426D66"/>
    <w:rsid w:val="004A6F76"/>
    <w:rsid w:val="004F0B58"/>
    <w:rsid w:val="00555752"/>
    <w:rsid w:val="005F25E3"/>
    <w:rsid w:val="006B1CD3"/>
    <w:rsid w:val="006B7161"/>
    <w:rsid w:val="006C2CA6"/>
    <w:rsid w:val="006E08B8"/>
    <w:rsid w:val="00872A67"/>
    <w:rsid w:val="008D424F"/>
    <w:rsid w:val="00931D7A"/>
    <w:rsid w:val="009978D4"/>
    <w:rsid w:val="00AD10C9"/>
    <w:rsid w:val="00B573B9"/>
    <w:rsid w:val="00BC4AEA"/>
    <w:rsid w:val="00C26EB8"/>
    <w:rsid w:val="00C7215F"/>
    <w:rsid w:val="00C76D09"/>
    <w:rsid w:val="00D14A49"/>
    <w:rsid w:val="00DF5ED5"/>
    <w:rsid w:val="00F47C0B"/>
    <w:rsid w:val="00F7490A"/>
    <w:rsid w:val="00F8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514AD8"/>
  <w15:chartTrackingRefBased/>
  <w15:docId w15:val="{60E79C30-E53D-4D16-A39A-302E319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eastAsia="zh-CN"/>
    </w:rPr>
  </w:style>
  <w:style w:type="paragraph" w:styleId="1">
    <w:name w:val="heading 1"/>
    <w:basedOn w:val="a0"/>
    <w:next w:val="a0"/>
    <w:qFormat/>
    <w:pPr>
      <w:keepNext/>
      <w:numPr>
        <w:numId w:val="1"/>
      </w:numPr>
      <w:ind w:left="0" w:firstLine="567"/>
      <w:jc w:val="both"/>
      <w:outlineLvl w:val="0"/>
    </w:pPr>
    <w:rPr>
      <w:sz w:val="28"/>
      <w:szCs w:val="20"/>
    </w:rPr>
  </w:style>
  <w:style w:type="paragraph" w:styleId="2">
    <w:name w:val="heading 2"/>
    <w:basedOn w:val="a0"/>
    <w:next w:val="a0"/>
    <w:qFormat/>
    <w:pPr>
      <w:keepNext/>
      <w:numPr>
        <w:ilvl w:val="1"/>
        <w:numId w:val="1"/>
      </w:numPr>
      <w:ind w:left="0" w:firstLine="129"/>
      <w:outlineLvl w:val="1"/>
    </w:pPr>
    <w:rPr>
      <w:szCs w:val="20"/>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rPr>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rPr>
      <w:rFonts w:eastAsia="Arial" w:cs="Arial"/>
      <w:b w:val="0"/>
      <w:bCs w:val="0"/>
      <w:color w:val="00000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5z0">
    <w:name w:val="WW8Num15z0"/>
    <w:rPr>
      <w:b/>
    </w:rPr>
  </w:style>
  <w:style w:type="character" w:customStyle="1" w:styleId="WW8Num18z0">
    <w:name w:val="WW8Num18z0"/>
    <w:rPr>
      <w:b w:val="0"/>
      <w:i w:val="0"/>
      <w:color w:val="000000"/>
    </w:rPr>
  </w:style>
  <w:style w:type="character" w:customStyle="1" w:styleId="WW8Num20z0">
    <w:name w:val="WW8Num20z0"/>
    <w:rPr>
      <w:rFonts w:ascii="Times New Roman" w:hAnsi="Times New Roman" w:cs="Times New Roman"/>
    </w:rPr>
  </w:style>
  <w:style w:type="character" w:customStyle="1" w:styleId="WW8Num21z0">
    <w:name w:val="WW8Num21z0"/>
    <w:rPr>
      <w:rFonts w:ascii="Verdana" w:hAnsi="Verdana" w:cs="Verdana"/>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1">
    <w:name w:val="WW8Num22z1"/>
    <w:rPr>
      <w:b w:val="0"/>
    </w:rPr>
  </w:style>
  <w:style w:type="character" w:customStyle="1" w:styleId="WW8Num23z1">
    <w:name w:val="WW8Num23z1"/>
    <w:rPr>
      <w:b w:val="0"/>
      <w:i w:val="0"/>
    </w:rPr>
  </w:style>
  <w:style w:type="character" w:customStyle="1" w:styleId="WW8Num23z2">
    <w:name w:val="WW8Num23z2"/>
    <w:rPr>
      <w:b w:val="0"/>
    </w:rPr>
  </w:style>
  <w:style w:type="character" w:customStyle="1" w:styleId="WW8Num25z2">
    <w:name w:val="WW8Num25z2"/>
    <w:rPr>
      <w:i w:val="0"/>
    </w:rPr>
  </w:style>
  <w:style w:type="character" w:customStyle="1" w:styleId="WW8Num26z1">
    <w:name w:val="WW8Num26z1"/>
    <w:rPr>
      <w:b w:val="0"/>
      <w:i w:val="0"/>
    </w:rPr>
  </w:style>
  <w:style w:type="character" w:customStyle="1" w:styleId="WW8Num26z2">
    <w:name w:val="WW8Num26z2"/>
    <w:rPr>
      <w:b w:val="0"/>
    </w:rPr>
  </w:style>
  <w:style w:type="character" w:customStyle="1" w:styleId="WW8Num28z0">
    <w:name w:val="WW8Num28z0"/>
    <w:rPr>
      <w:rFonts w:ascii="Verdana" w:hAnsi="Verdana" w:cs="Verdana"/>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i w:val="0"/>
    </w:rPr>
  </w:style>
  <w:style w:type="character" w:customStyle="1" w:styleId="WW8Num30z1">
    <w:name w:val="WW8Num30z1"/>
    <w:rPr>
      <w:b w:val="0"/>
      <w:i w:val="0"/>
    </w:rPr>
  </w:style>
  <w:style w:type="character" w:customStyle="1" w:styleId="WW8Num30z2">
    <w:name w:val="WW8Num30z2"/>
    <w:rPr>
      <w:b w:val="0"/>
    </w:rPr>
  </w:style>
  <w:style w:type="character" w:customStyle="1" w:styleId="11">
    <w:name w:val="Основной шрифт абзаца1"/>
  </w:style>
  <w:style w:type="character" w:styleId="a4">
    <w:name w:val="page number"/>
    <w:basedOn w:val="11"/>
  </w:style>
  <w:style w:type="character" w:customStyle="1" w:styleId="a5">
    <w:name w:val="Текст сноски Знак"/>
    <w:basedOn w:val="11"/>
  </w:style>
  <w:style w:type="character" w:styleId="a6">
    <w:name w:val="Hyperlink"/>
    <w:rPr>
      <w:color w:val="0000FF"/>
      <w:u w:val="single"/>
    </w:rPr>
  </w:style>
  <w:style w:type="character" w:styleId="a7">
    <w:name w:val="Strong"/>
    <w:qFormat/>
    <w:rPr>
      <w:b/>
      <w:bCs/>
    </w:rPr>
  </w:style>
  <w:style w:type="character" w:customStyle="1" w:styleId="12">
    <w:name w:val="Основной текст (12)_"/>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20">
    <w:name w:val="Основной текст (1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121">
    <w:name w:val="Основной текст (12) + Полужирный;Курсив"/>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baseline"/>
      <w:lang w:val="ru-RU"/>
    </w:rPr>
  </w:style>
  <w:style w:type="character" w:customStyle="1" w:styleId="a8">
    <w:name w:val="Текст выноски Знак"/>
    <w:rPr>
      <w:rFonts w:ascii="Tahoma" w:hAnsi="Tahoma" w:cs="Tahoma"/>
      <w:sz w:val="16"/>
      <w:szCs w:val="16"/>
    </w:rPr>
  </w:style>
  <w:style w:type="character" w:customStyle="1" w:styleId="a9">
    <w:name w:val="Символ нумерации"/>
  </w:style>
  <w:style w:type="character" w:customStyle="1" w:styleId="ListLabel19">
    <w:name w:val="ListLabel 19"/>
    <w:rPr>
      <w:sz w:val="26"/>
      <w:szCs w:val="26"/>
    </w:rPr>
  </w:style>
  <w:style w:type="character" w:customStyle="1" w:styleId="ListLabel27">
    <w:name w:val="ListLabel 27"/>
    <w:rPr>
      <w:b/>
      <w:bCs/>
      <w:i/>
      <w:iCs/>
      <w:sz w:val="24"/>
      <w:szCs w:val="24"/>
    </w:rPr>
  </w:style>
  <w:style w:type="character" w:customStyle="1" w:styleId="ListLabel23">
    <w:name w:val="ListLabel 23"/>
    <w:rPr>
      <w:b/>
      <w:sz w:val="26"/>
      <w:szCs w:val="26"/>
    </w:rPr>
  </w:style>
  <w:style w:type="paragraph" w:customStyle="1" w:styleId="13">
    <w:name w:val="Заголовок1"/>
    <w:basedOn w:val="a0"/>
    <w:next w:val="aa"/>
    <w:pPr>
      <w:keepNext/>
      <w:spacing w:before="240" w:after="120"/>
    </w:pPr>
    <w:rPr>
      <w:rFonts w:ascii="Arial" w:eastAsia="SimSun" w:hAnsi="Arial" w:cs="Mangal"/>
      <w:sz w:val="28"/>
      <w:szCs w:val="28"/>
    </w:rPr>
  </w:style>
  <w:style w:type="paragraph" w:styleId="aa">
    <w:name w:val="Body Text"/>
    <w:basedOn w:val="a0"/>
    <w:pPr>
      <w:keepNext/>
    </w:pPr>
    <w:rPr>
      <w:b/>
      <w:sz w:val="32"/>
      <w:szCs w:val="20"/>
    </w:rPr>
  </w:style>
  <w:style w:type="paragraph" w:styleId="ab">
    <w:name w:val="List"/>
    <w:basedOn w:val="aa"/>
    <w:rPr>
      <w:rFonts w:ascii="Arial" w:hAnsi="Arial" w:cs="Mangal"/>
    </w:rPr>
  </w:style>
  <w:style w:type="paragraph" w:styleId="ac">
    <w:name w:val="caption"/>
    <w:basedOn w:val="a0"/>
    <w:qFormat/>
    <w:pPr>
      <w:suppressLineNumbers/>
      <w:spacing w:before="120" w:after="120"/>
    </w:pPr>
    <w:rPr>
      <w:rFonts w:ascii="Arial" w:hAnsi="Arial" w:cs="Mangal"/>
      <w:i/>
      <w:iCs/>
      <w:sz w:val="20"/>
    </w:rPr>
  </w:style>
  <w:style w:type="paragraph" w:customStyle="1" w:styleId="14">
    <w:name w:val="Указатель1"/>
    <w:basedOn w:val="a0"/>
    <w:pPr>
      <w:suppressLineNumbers/>
    </w:pPr>
    <w:rPr>
      <w:rFonts w:ascii="Arial" w:hAnsi="Arial" w:cs="Mangal"/>
    </w:rPr>
  </w:style>
  <w:style w:type="paragraph" w:customStyle="1" w:styleId="15">
    <w:name w:val="1"/>
    <w:basedOn w:val="a0"/>
    <w:pPr>
      <w:spacing w:after="160" w:line="240" w:lineRule="exact"/>
    </w:pPr>
    <w:rPr>
      <w:rFonts w:ascii="Verdana" w:hAnsi="Verdana" w:cs="Verdana"/>
      <w:sz w:val="20"/>
      <w:szCs w:val="20"/>
      <w:lang w:val="en-US"/>
    </w:rPr>
  </w:style>
  <w:style w:type="paragraph" w:customStyle="1" w:styleId="variable">
    <w:name w:val="variable"/>
    <w:basedOn w:val="a0"/>
    <w:rPr>
      <w:b/>
    </w:rPr>
  </w:style>
  <w:style w:type="paragraph" w:customStyle="1" w:styleId="ad">
    <w:name w:val="Верхний и нижний колонтитулы"/>
    <w:basedOn w:val="a0"/>
    <w:pPr>
      <w:suppressLineNumbers/>
      <w:tabs>
        <w:tab w:val="center" w:pos="4819"/>
        <w:tab w:val="right" w:pos="9638"/>
      </w:tabs>
    </w:pPr>
  </w:style>
  <w:style w:type="paragraph" w:styleId="ae">
    <w:name w:val="footer"/>
    <w:basedOn w:val="a0"/>
    <w:pPr>
      <w:tabs>
        <w:tab w:val="center" w:pos="4153"/>
        <w:tab w:val="right" w:pos="8306"/>
      </w:tabs>
    </w:pPr>
    <w:rPr>
      <w:sz w:val="20"/>
      <w:szCs w:val="20"/>
    </w:rPr>
  </w:style>
  <w:style w:type="paragraph" w:customStyle="1" w:styleId="21">
    <w:name w:val="Основной текст с отступом 21"/>
    <w:basedOn w:val="a0"/>
    <w:pPr>
      <w:tabs>
        <w:tab w:val="left" w:pos="1276"/>
      </w:tabs>
      <w:ind w:firstLine="567"/>
      <w:jc w:val="both"/>
    </w:pPr>
    <w:rPr>
      <w:sz w:val="28"/>
      <w:szCs w:val="20"/>
    </w:rPr>
  </w:style>
  <w:style w:type="paragraph" w:styleId="a">
    <w:name w:val="Body Text Indent"/>
    <w:basedOn w:val="a0"/>
    <w:pPr>
      <w:numPr>
        <w:numId w:val="2"/>
      </w:numPr>
      <w:ind w:left="0" w:firstLine="0"/>
      <w:jc w:val="both"/>
    </w:pPr>
    <w:rPr>
      <w:sz w:val="28"/>
      <w:szCs w:val="20"/>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
    <w:name w:val="WW-Заголовок"/>
    <w:basedOn w:val="a0"/>
    <w:next w:val="af"/>
    <w:pPr>
      <w:jc w:val="center"/>
    </w:pPr>
    <w:rPr>
      <w:sz w:val="28"/>
      <w:szCs w:val="20"/>
    </w:rPr>
  </w:style>
  <w:style w:type="paragraph" w:styleId="af">
    <w:name w:val="Subtitle"/>
    <w:basedOn w:val="13"/>
    <w:next w:val="aa"/>
    <w:qFormat/>
    <w:pPr>
      <w:jc w:val="center"/>
    </w:pPr>
    <w:rPr>
      <w:i/>
      <w:iCs/>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10">
    <w:name w:val="Стиль1"/>
    <w:basedOn w:val="a0"/>
    <w:pPr>
      <w:keepNext/>
      <w:keepLines/>
      <w:widowControl w:val="0"/>
      <w:numPr>
        <w:numId w:val="3"/>
      </w:numPr>
      <w:suppressLineNumbers/>
      <w:spacing w:after="60"/>
    </w:pPr>
    <w:rPr>
      <w:b/>
      <w:sz w:val="28"/>
    </w:rPr>
  </w:style>
  <w:style w:type="paragraph" w:styleId="20">
    <w:name w:val="List Number 2"/>
    <w:basedOn w:val="a0"/>
    <w:pPr>
      <w:tabs>
        <w:tab w:val="left" w:pos="1492"/>
      </w:tabs>
      <w:ind w:left="1492" w:hanging="360"/>
    </w:pPr>
  </w:style>
  <w:style w:type="paragraph" w:customStyle="1" w:styleId="22">
    <w:name w:val="Стиль2"/>
    <w:basedOn w:val="20"/>
    <w:pPr>
      <w:keepNext/>
      <w:keepLines/>
      <w:widowControl w:val="0"/>
      <w:suppressLineNumbers/>
      <w:tabs>
        <w:tab w:val="num" w:pos="432"/>
      </w:tabs>
      <w:spacing w:after="60"/>
      <w:ind w:left="432" w:hanging="432"/>
      <w:jc w:val="both"/>
    </w:pPr>
    <w:rPr>
      <w:b/>
      <w:szCs w:val="20"/>
    </w:rPr>
  </w:style>
  <w:style w:type="paragraph" w:customStyle="1" w:styleId="30">
    <w:name w:val="Стиль3"/>
    <w:basedOn w:val="21"/>
    <w:pPr>
      <w:widowControl w:val="0"/>
      <w:tabs>
        <w:tab w:val="clear" w:pos="1276"/>
        <w:tab w:val="num" w:pos="432"/>
      </w:tabs>
      <w:ind w:left="432" w:hanging="432"/>
      <w:textAlignment w:val="baseline"/>
    </w:pPr>
    <w:rPr>
      <w:sz w:val="24"/>
    </w:rPr>
  </w:style>
  <w:style w:type="paragraph" w:customStyle="1" w:styleId="af0">
    <w:name w:val="Знак"/>
    <w:basedOn w:val="a0"/>
    <w:pPr>
      <w:widowControl w:val="0"/>
      <w:spacing w:after="160" w:line="240" w:lineRule="exact"/>
      <w:jc w:val="right"/>
    </w:pPr>
    <w:rPr>
      <w:rFonts w:ascii="Arial" w:hAnsi="Arial" w:cs="Arial"/>
      <w:sz w:val="20"/>
      <w:szCs w:val="20"/>
      <w:lang w:val="en-GB"/>
    </w:rPr>
  </w:style>
  <w:style w:type="paragraph" w:styleId="af1">
    <w:name w:val="footnote text"/>
    <w:basedOn w:val="a0"/>
    <w:rPr>
      <w:sz w:val="20"/>
      <w:szCs w:val="20"/>
    </w:rPr>
  </w:style>
  <w:style w:type="paragraph" w:customStyle="1" w:styleId="210">
    <w:name w:val="Основной текст 21"/>
    <w:basedOn w:val="a0"/>
    <w:pPr>
      <w:spacing w:after="120" w:line="480" w:lineRule="auto"/>
    </w:pPr>
  </w:style>
  <w:style w:type="paragraph" w:styleId="af2">
    <w:name w:val="header"/>
    <w:basedOn w:val="a0"/>
    <w:pPr>
      <w:tabs>
        <w:tab w:val="center" w:pos="4677"/>
        <w:tab w:val="right" w:pos="9355"/>
      </w:tabs>
    </w:pPr>
  </w:style>
  <w:style w:type="paragraph" w:customStyle="1" w:styleId="16">
    <w:name w:val="Знак1"/>
    <w:basedOn w:val="a0"/>
    <w:pPr>
      <w:spacing w:before="280" w:after="280"/>
    </w:pPr>
    <w:rPr>
      <w:rFonts w:ascii="Tahoma" w:hAnsi="Tahoma" w:cs="Tahoma"/>
      <w:sz w:val="20"/>
      <w:szCs w:val="20"/>
      <w:lang w:val="en-US"/>
    </w:rPr>
  </w:style>
  <w:style w:type="paragraph" w:customStyle="1" w:styleId="23">
    <w:name w:val="Текст2"/>
    <w:basedOn w:val="a0"/>
    <w:rPr>
      <w:rFonts w:ascii="Courier New" w:hAnsi="Courier New" w:cs="Courier New"/>
      <w:sz w:val="20"/>
      <w:szCs w:val="20"/>
    </w:rPr>
  </w:style>
  <w:style w:type="paragraph" w:customStyle="1" w:styleId="31">
    <w:name w:val="Стиль3 Знак Знак"/>
    <w:basedOn w:val="21"/>
    <w:pPr>
      <w:widowControl w:val="0"/>
      <w:tabs>
        <w:tab w:val="clear" w:pos="1276"/>
        <w:tab w:val="left" w:pos="227"/>
      </w:tabs>
      <w:ind w:firstLine="0"/>
      <w:textAlignment w:val="baseline"/>
    </w:pPr>
    <w:rPr>
      <w:sz w:val="24"/>
    </w:rPr>
  </w:style>
  <w:style w:type="paragraph" w:customStyle="1" w:styleId="af3">
    <w:name w:val="Обычный (веб)"/>
    <w:basedOn w:val="a0"/>
    <w:pPr>
      <w:spacing w:before="120" w:after="216"/>
    </w:pPr>
  </w:style>
  <w:style w:type="paragraph" w:customStyle="1" w:styleId="consplusnonformat0">
    <w:name w:val="consplusnonformat"/>
    <w:basedOn w:val="a0"/>
    <w:pPr>
      <w:spacing w:before="120" w:after="216"/>
    </w:pPr>
  </w:style>
  <w:style w:type="paragraph" w:customStyle="1" w:styleId="consplusnormal0">
    <w:name w:val="consplusnormal"/>
    <w:basedOn w:val="a0"/>
    <w:pPr>
      <w:spacing w:before="120" w:after="216"/>
    </w:pPr>
  </w:style>
  <w:style w:type="paragraph" w:customStyle="1" w:styleId="17">
    <w:name w:val="Цитата1"/>
    <w:basedOn w:val="a0"/>
    <w:pPr>
      <w:ind w:left="-426" w:right="-766"/>
      <w:jc w:val="both"/>
    </w:pPr>
    <w:rPr>
      <w:sz w:val="28"/>
      <w:szCs w:val="20"/>
    </w:rPr>
  </w:style>
  <w:style w:type="paragraph" w:customStyle="1" w:styleId="18">
    <w:name w:val="Текст1"/>
    <w:basedOn w:val="a0"/>
    <w:rPr>
      <w:rFonts w:ascii="Courier New" w:hAnsi="Courier New" w:cs="Courier New"/>
      <w:sz w:val="20"/>
      <w:szCs w:val="20"/>
    </w:rPr>
  </w:style>
  <w:style w:type="paragraph" w:styleId="af4">
    <w:name w:val="Balloon Text"/>
    <w:basedOn w:val="a0"/>
    <w:rPr>
      <w:rFonts w:ascii="Tahoma" w:hAnsi="Tahoma" w:cs="Tahoma"/>
      <w:sz w:val="16"/>
      <w:szCs w:val="16"/>
      <w:lang w:val="x-none"/>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a"/>
  </w:style>
  <w:style w:type="character" w:styleId="af8">
    <w:name w:val="Unresolved Mention"/>
    <w:uiPriority w:val="99"/>
    <w:semiHidden/>
    <w:unhideWhenUsed/>
    <w:rsid w:val="0038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1@yarge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7037/" TargetMode="External"/><Relationship Id="rId4" Type="http://schemas.openxmlformats.org/officeDocument/2006/relationships/settings" Target="settings.xml"/><Relationship Id="rId9" Type="http://schemas.openxmlformats.org/officeDocument/2006/relationships/hyperlink" Target="http://www.consultant.ru/document/cons_doc_LAW_16013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EC7B-4D10-42A9-B782-A6C3688C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 на нежилое помещение, общей площадью 44,2 кв</vt:lpstr>
    </vt:vector>
  </TitlesOfParts>
  <Company/>
  <LinksUpToDate>false</LinksUpToDate>
  <CharactersWithSpaces>35813</CharactersWithSpaces>
  <SharedDoc>false</SharedDoc>
  <HLinks>
    <vt:vector size="18" baseType="variant">
      <vt:variant>
        <vt:i4>2293773</vt:i4>
      </vt:variant>
      <vt:variant>
        <vt:i4>6</vt:i4>
      </vt:variant>
      <vt:variant>
        <vt:i4>0</vt:i4>
      </vt:variant>
      <vt:variant>
        <vt:i4>5</vt:i4>
      </vt:variant>
      <vt:variant>
        <vt:lpwstr>http://www.consultant.ru/document/cons_doc_LAW_157037/</vt:lpwstr>
      </vt:variant>
      <vt:variant>
        <vt:lpwstr/>
      </vt:variant>
      <vt:variant>
        <vt:i4>2359309</vt:i4>
      </vt:variant>
      <vt:variant>
        <vt:i4>3</vt:i4>
      </vt:variant>
      <vt:variant>
        <vt:i4>0</vt:i4>
      </vt:variant>
      <vt:variant>
        <vt:i4>5</vt:i4>
      </vt:variant>
      <vt:variant>
        <vt:lpwstr>http://www.consultant.ru/document/cons_doc_LAW_160135/</vt:lpwstr>
      </vt:variant>
      <vt:variant>
        <vt:lpwstr/>
      </vt:variant>
      <vt:variant>
        <vt:i4>655472</vt:i4>
      </vt:variant>
      <vt:variant>
        <vt:i4>0</vt:i4>
      </vt:variant>
      <vt:variant>
        <vt:i4>0</vt:i4>
      </vt:variant>
      <vt:variant>
        <vt:i4>5</vt:i4>
      </vt:variant>
      <vt:variant>
        <vt:lpwstr>mailto:oz2@yarget.ru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 на нежилое помещение, общей площадью 44,2 кв</dc:title>
  <dc:subject/>
  <dc:creator>Пользователь</dc:creator>
  <cp:keywords/>
  <cp:lastModifiedBy>Зам. ОЗ</cp:lastModifiedBy>
  <cp:revision>6</cp:revision>
  <cp:lastPrinted>2022-01-11T10:53:00Z</cp:lastPrinted>
  <dcterms:created xsi:type="dcterms:W3CDTF">2022-01-11T09:05:00Z</dcterms:created>
  <dcterms:modified xsi:type="dcterms:W3CDTF">2022-01-11T11:00:00Z</dcterms:modified>
</cp:coreProperties>
</file>